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53786" w:rsidRDefault="00BC2C99" w:rsidP="004C31D3">
      <w:pPr>
        <w:pStyle w:val="Titre"/>
        <w:tabs>
          <w:tab w:val="left" w:pos="6344"/>
        </w:tabs>
        <w:spacing w:line="360" w:lineRule="auto"/>
        <w:jc w:val="left"/>
        <w:rPr>
          <w:rFonts w:ascii="Arial" w:hAnsi="Arial" w:cs="Arial"/>
          <w:sz w:val="24"/>
          <w:szCs w:val="24"/>
        </w:rPr>
      </w:pPr>
      <w:r w:rsidRPr="00BC2C99">
        <w:rPr>
          <w:rFonts w:ascii="Arial" w:hAnsi="Arial" w:cs="Arial"/>
          <w:caps/>
          <w:noProof/>
          <w:sz w:val="24"/>
          <w:szCs w:val="24"/>
          <w:lang w:val="fr-BE" w:eastAsia="fr-BE"/>
        </w:rPr>
        <w:pict>
          <v:rect id="_x0000_s1029" style="position:absolute;margin-left:260.55pt;margin-top:16.05pt;width:184.8pt;height:64.5pt;z-index:251660288" stroked="f">
            <v:textbox style="mso-next-textbox:#_x0000_s1029">
              <w:txbxContent>
                <w:p w:rsidR="00EE0D87" w:rsidRPr="000A1ED3" w:rsidRDefault="00EE0D87" w:rsidP="00EC5B13">
                  <w:pPr>
                    <w:rPr>
                      <w:rFonts w:ascii="Arial" w:hAnsi="Arial" w:cs="Arial"/>
                      <w:sz w:val="16"/>
                      <w:szCs w:val="16"/>
                    </w:rPr>
                  </w:pPr>
                  <w:r>
                    <w:rPr>
                      <w:noProof/>
                    </w:rPr>
                    <w:drawing>
                      <wp:inline distT="0" distB="0" distL="0" distR="0">
                        <wp:extent cx="793630" cy="753017"/>
                        <wp:effectExtent l="19050" t="0" r="6470" b="0"/>
                        <wp:docPr id="18" name="Image 17" descr="dgo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go6.jpg"/>
                                <pic:cNvPicPr/>
                              </pic:nvPicPr>
                              <pic:blipFill>
                                <a:blip r:embed="rId8"/>
                                <a:stretch>
                                  <a:fillRect/>
                                </a:stretch>
                              </pic:blipFill>
                              <pic:spPr>
                                <a:xfrm>
                                  <a:off x="0" y="0"/>
                                  <a:ext cx="793630" cy="753017"/>
                                </a:xfrm>
                                <a:prstGeom prst="rect">
                                  <a:avLst/>
                                </a:prstGeom>
                              </pic:spPr>
                            </pic:pic>
                          </a:graphicData>
                        </a:graphic>
                      </wp:inline>
                    </w:drawing>
                  </w:r>
                </w:p>
              </w:txbxContent>
            </v:textbox>
          </v:rect>
        </w:pict>
      </w:r>
      <w:r w:rsidR="00753786">
        <w:rPr>
          <w:rFonts w:ascii="Arial" w:hAnsi="Arial" w:cs="Arial"/>
          <w:caps/>
          <w:noProof/>
          <w:sz w:val="24"/>
          <w:szCs w:val="24"/>
          <w:lang w:val="fr-BE" w:eastAsia="fr-BE"/>
        </w:rPr>
        <w:drawing>
          <wp:inline distT="0" distB="0" distL="0" distR="0">
            <wp:extent cx="2151984" cy="1066875"/>
            <wp:effectExtent l="19050" t="0" r="666" b="0"/>
            <wp:docPr id="1" name="Image 0" descr="coq_spw_h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q_spw_ho.jpg"/>
                    <pic:cNvPicPr/>
                  </pic:nvPicPr>
                  <pic:blipFill>
                    <a:blip r:embed="rId9" cstate="print"/>
                    <a:stretch>
                      <a:fillRect/>
                    </a:stretch>
                  </pic:blipFill>
                  <pic:spPr>
                    <a:xfrm>
                      <a:off x="0" y="0"/>
                      <a:ext cx="2166546" cy="1074094"/>
                    </a:xfrm>
                    <a:prstGeom prst="rect">
                      <a:avLst/>
                    </a:prstGeom>
                  </pic:spPr>
                </pic:pic>
              </a:graphicData>
            </a:graphic>
          </wp:inline>
        </w:drawing>
      </w:r>
    </w:p>
    <w:p w:rsidR="000A1ED3" w:rsidRPr="000A1ED3" w:rsidRDefault="000A1ED3" w:rsidP="004C31D3">
      <w:pPr>
        <w:pStyle w:val="Titre"/>
        <w:tabs>
          <w:tab w:val="left" w:pos="6344"/>
        </w:tabs>
        <w:spacing w:line="360" w:lineRule="auto"/>
        <w:jc w:val="left"/>
        <w:rPr>
          <w:rFonts w:ascii="Arial" w:hAnsi="Arial" w:cs="Arial"/>
          <w:sz w:val="16"/>
          <w:szCs w:val="16"/>
        </w:rPr>
      </w:pPr>
    </w:p>
    <w:tbl>
      <w:tblPr>
        <w:tblStyle w:val="Grilledutableau"/>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21"/>
        <w:gridCol w:w="5229"/>
      </w:tblGrid>
      <w:tr w:rsidR="00131A9F" w:rsidTr="000A1ED3">
        <w:tc>
          <w:tcPr>
            <w:tcW w:w="5121" w:type="dxa"/>
          </w:tcPr>
          <w:p w:rsidR="00131A9F" w:rsidRPr="001E014C" w:rsidRDefault="00131A9F" w:rsidP="00362F4D">
            <w:pPr>
              <w:ind w:left="-108"/>
              <w:jc w:val="both"/>
              <w:rPr>
                <w:rFonts w:ascii="Arial" w:hAnsi="Arial" w:cs="Arial"/>
                <w:color w:val="808080"/>
                <w:szCs w:val="22"/>
              </w:rPr>
            </w:pPr>
            <w:r w:rsidRPr="001E014C">
              <w:rPr>
                <w:rFonts w:ascii="Arial" w:hAnsi="Arial" w:cs="Arial"/>
                <w:color w:val="808080"/>
                <w:szCs w:val="22"/>
              </w:rPr>
              <w:t>DÉPARTEMENT DU</w:t>
            </w:r>
          </w:p>
          <w:p w:rsidR="00131A9F" w:rsidRPr="001E014C" w:rsidRDefault="00131A9F" w:rsidP="00362F4D">
            <w:pPr>
              <w:ind w:left="-108"/>
              <w:jc w:val="both"/>
              <w:rPr>
                <w:rFonts w:ascii="Arial" w:hAnsi="Arial" w:cs="Arial"/>
                <w:color w:val="808080"/>
                <w:szCs w:val="22"/>
              </w:rPr>
            </w:pPr>
            <w:r w:rsidRPr="001E014C">
              <w:rPr>
                <w:rFonts w:ascii="Arial" w:hAnsi="Arial" w:cs="Arial"/>
                <w:color w:val="808080"/>
                <w:szCs w:val="22"/>
              </w:rPr>
              <w:t>DEVELOPPEMENT ECONOMIQUE</w:t>
            </w:r>
          </w:p>
          <w:p w:rsidR="00131A9F" w:rsidRPr="001E014C" w:rsidRDefault="00131A9F" w:rsidP="00362F4D">
            <w:pPr>
              <w:ind w:left="-108"/>
              <w:jc w:val="both"/>
              <w:rPr>
                <w:rFonts w:ascii="Arial" w:hAnsi="Arial" w:cs="Arial"/>
                <w:szCs w:val="22"/>
              </w:rPr>
            </w:pPr>
          </w:p>
          <w:p w:rsidR="00131A9F" w:rsidRPr="001E014C" w:rsidRDefault="00131A9F" w:rsidP="00362F4D">
            <w:pPr>
              <w:pStyle w:val="Normale"/>
              <w:ind w:left="-108"/>
              <w:jc w:val="both"/>
              <w:rPr>
                <w:rFonts w:ascii="Arial" w:hAnsi="Arial" w:cs="Arial"/>
              </w:rPr>
            </w:pPr>
            <w:r w:rsidRPr="001E014C">
              <w:rPr>
                <w:rStyle w:val="Normale1"/>
                <w:rFonts w:ascii="Arial" w:hAnsi="Arial" w:cs="Arial"/>
                <w:caps/>
                <w:color w:val="000080"/>
                <w:sz w:val="22"/>
                <w:szCs w:val="22"/>
              </w:rPr>
              <w:t>DIReCTION de l'economie</w:t>
            </w:r>
            <w:r w:rsidR="00411185" w:rsidRPr="001E014C">
              <w:rPr>
                <w:rStyle w:val="Normale1"/>
                <w:rFonts w:ascii="Arial" w:hAnsi="Arial" w:cs="Arial"/>
                <w:caps/>
                <w:color w:val="000080"/>
                <w:sz w:val="22"/>
                <w:szCs w:val="22"/>
              </w:rPr>
              <w:t xml:space="preserve"> </w:t>
            </w:r>
            <w:r w:rsidRPr="001E014C">
              <w:rPr>
                <w:rStyle w:val="Normale1"/>
                <w:rFonts w:ascii="Arial" w:hAnsi="Arial" w:cs="Arial"/>
                <w:caps/>
                <w:color w:val="000080"/>
                <w:sz w:val="22"/>
                <w:szCs w:val="22"/>
              </w:rPr>
              <w:t>sociale</w:t>
            </w:r>
          </w:p>
        </w:tc>
        <w:tc>
          <w:tcPr>
            <w:tcW w:w="5229" w:type="dxa"/>
          </w:tcPr>
          <w:p w:rsidR="0036724D" w:rsidRPr="001E014C" w:rsidRDefault="0036724D" w:rsidP="00362F4D">
            <w:pPr>
              <w:jc w:val="both"/>
              <w:rPr>
                <w:rFonts w:ascii="Arial" w:hAnsi="Arial" w:cs="Arial"/>
                <w:szCs w:val="22"/>
              </w:rPr>
            </w:pPr>
            <w:r w:rsidRPr="001E014C">
              <w:rPr>
                <w:rFonts w:ascii="Arial" w:hAnsi="Arial" w:cs="Arial"/>
                <w:szCs w:val="22"/>
              </w:rPr>
              <w:t>Place de la Wallonie 1 – Bât. III</w:t>
            </w:r>
          </w:p>
          <w:p w:rsidR="0036724D" w:rsidRPr="001E014C" w:rsidRDefault="0036724D" w:rsidP="00362F4D">
            <w:pPr>
              <w:jc w:val="both"/>
              <w:rPr>
                <w:rFonts w:ascii="Arial" w:hAnsi="Arial" w:cs="Arial"/>
                <w:szCs w:val="22"/>
              </w:rPr>
            </w:pPr>
            <w:r w:rsidRPr="001E014C">
              <w:rPr>
                <w:rFonts w:ascii="Arial" w:hAnsi="Arial" w:cs="Arial"/>
                <w:szCs w:val="22"/>
              </w:rPr>
              <w:t>B-5100 Namur (Jambes)</w:t>
            </w:r>
          </w:p>
          <w:p w:rsidR="0036724D" w:rsidRPr="001E014C" w:rsidRDefault="00A1718D" w:rsidP="00362F4D">
            <w:pPr>
              <w:jc w:val="both"/>
              <w:rPr>
                <w:rFonts w:ascii="Arial" w:hAnsi="Arial" w:cs="Arial"/>
                <w:szCs w:val="22"/>
              </w:rPr>
            </w:pPr>
            <w:r w:rsidRPr="001E014C">
              <w:rPr>
                <w:rFonts w:ascii="Arial" w:hAnsi="Arial" w:cs="Arial"/>
                <w:szCs w:val="22"/>
              </w:rPr>
              <w:sym w:font="Webdings" w:char="F0C9"/>
            </w:r>
            <w:r w:rsidRPr="001E014C">
              <w:rPr>
                <w:rFonts w:ascii="Arial" w:hAnsi="Arial" w:cs="Arial"/>
                <w:szCs w:val="22"/>
              </w:rPr>
              <w:t xml:space="preserve"> </w:t>
            </w:r>
            <w:r w:rsidR="0036724D" w:rsidRPr="001E014C">
              <w:rPr>
                <w:rFonts w:ascii="Arial" w:hAnsi="Arial" w:cs="Arial"/>
                <w:szCs w:val="22"/>
              </w:rPr>
              <w:t>081 33 43 80</w:t>
            </w:r>
            <w:r w:rsidRPr="001E014C">
              <w:rPr>
                <w:rFonts w:ascii="Arial" w:hAnsi="Arial" w:cs="Arial"/>
                <w:szCs w:val="22"/>
              </w:rPr>
              <w:t xml:space="preserve"> </w:t>
            </w:r>
            <w:r w:rsidR="00360551">
              <w:rPr>
                <w:rFonts w:ascii="Arial" w:hAnsi="Arial" w:cs="Arial"/>
                <w:szCs w:val="22"/>
              </w:rPr>
              <w:t xml:space="preserve">(44 09) </w:t>
            </w:r>
            <w:r w:rsidRPr="001E014C">
              <w:rPr>
                <w:rFonts w:ascii="Arial" w:hAnsi="Arial" w:cs="Arial"/>
                <w:szCs w:val="22"/>
              </w:rPr>
              <w:t xml:space="preserve">– </w:t>
            </w:r>
            <w:r w:rsidRPr="001E014C">
              <w:rPr>
                <w:rFonts w:ascii="Arial" w:hAnsi="Arial" w:cs="Arial"/>
                <w:szCs w:val="22"/>
              </w:rPr>
              <w:sym w:font="Webdings" w:char="F0CA"/>
            </w:r>
            <w:r w:rsidRPr="001E014C">
              <w:rPr>
                <w:rFonts w:ascii="Arial" w:hAnsi="Arial" w:cs="Arial"/>
                <w:szCs w:val="22"/>
              </w:rPr>
              <w:t xml:space="preserve"> </w:t>
            </w:r>
            <w:r w:rsidR="0036724D" w:rsidRPr="001E014C">
              <w:rPr>
                <w:rFonts w:ascii="Arial" w:hAnsi="Arial" w:cs="Arial"/>
                <w:szCs w:val="22"/>
              </w:rPr>
              <w:t>081 33 44 55</w:t>
            </w:r>
          </w:p>
          <w:p w:rsidR="0036724D" w:rsidRPr="001E014C" w:rsidRDefault="00BC2C99" w:rsidP="00362F4D">
            <w:pPr>
              <w:jc w:val="both"/>
              <w:rPr>
                <w:rFonts w:ascii="Arial" w:hAnsi="Arial" w:cs="Arial"/>
                <w:color w:val="000000"/>
                <w:szCs w:val="22"/>
              </w:rPr>
            </w:pPr>
            <w:hyperlink r:id="rId10" w:history="1">
              <w:r w:rsidR="0036724D" w:rsidRPr="001E014C">
                <w:rPr>
                  <w:rStyle w:val="Lienhypertexte"/>
                  <w:rFonts w:ascii="Arial" w:hAnsi="Arial" w:cs="Arial"/>
                  <w:szCs w:val="22"/>
                </w:rPr>
                <w:t>economie.sociale@spw.wallonie.be</w:t>
              </w:r>
            </w:hyperlink>
          </w:p>
          <w:p w:rsidR="00131A9F" w:rsidRPr="001E014C" w:rsidRDefault="00BC2C99" w:rsidP="00362F4D">
            <w:pPr>
              <w:jc w:val="both"/>
              <w:rPr>
                <w:rFonts w:ascii="Arial" w:hAnsi="Arial" w:cs="Arial"/>
                <w:szCs w:val="22"/>
              </w:rPr>
            </w:pPr>
            <w:hyperlink r:id="rId11" w:history="1">
              <w:r w:rsidR="0036724D" w:rsidRPr="001E014C">
                <w:rPr>
                  <w:rStyle w:val="Lienhypertexte"/>
                  <w:rFonts w:ascii="Arial" w:hAnsi="Arial" w:cs="Arial"/>
                  <w:szCs w:val="22"/>
                </w:rPr>
                <w:t>http://economie.wallonie.be/deveco.html</w:t>
              </w:r>
            </w:hyperlink>
          </w:p>
        </w:tc>
      </w:tr>
    </w:tbl>
    <w:p w:rsidR="00E75022" w:rsidRDefault="00E75022"/>
    <w:p w:rsidR="005C1377" w:rsidRDefault="005C1377"/>
    <w:tbl>
      <w:tblPr>
        <w:tblStyle w:val="Grilledutableau"/>
        <w:tblW w:w="0" w:type="auto"/>
        <w:tblInd w:w="108" w:type="dxa"/>
        <w:tblLook w:val="04A0"/>
      </w:tblPr>
      <w:tblGrid>
        <w:gridCol w:w="10206"/>
      </w:tblGrid>
      <w:tr w:rsidR="008F6155" w:rsidTr="000C533D">
        <w:trPr>
          <w:trHeight w:val="1213"/>
        </w:trPr>
        <w:tc>
          <w:tcPr>
            <w:tcW w:w="10206" w:type="dxa"/>
            <w:tcBorders>
              <w:top w:val="single" w:sz="12" w:space="0" w:color="808080" w:themeColor="background1" w:themeShade="80"/>
              <w:left w:val="single" w:sz="12" w:space="0" w:color="808080" w:themeColor="background1" w:themeShade="80"/>
              <w:bottom w:val="single" w:sz="12" w:space="0" w:color="808080" w:themeColor="background1" w:themeShade="80"/>
              <w:right w:val="single" w:sz="12" w:space="0" w:color="808080" w:themeColor="background1" w:themeShade="80"/>
            </w:tcBorders>
            <w:vAlign w:val="center"/>
          </w:tcPr>
          <w:p w:rsidR="00CF733F" w:rsidRDefault="005C1377" w:rsidP="00CF733F">
            <w:pPr>
              <w:spacing w:line="360" w:lineRule="auto"/>
              <w:jc w:val="center"/>
              <w:rPr>
                <w:rFonts w:ascii="Arial" w:hAnsi="Arial" w:cs="Arial"/>
                <w:b/>
                <w:caps/>
                <w:sz w:val="24"/>
                <w:szCs w:val="24"/>
              </w:rPr>
            </w:pPr>
            <w:r w:rsidRPr="005C1377">
              <w:rPr>
                <w:rFonts w:ascii="Arial" w:hAnsi="Arial" w:cs="Arial"/>
                <w:b/>
                <w:caps/>
                <w:sz w:val="24"/>
                <w:szCs w:val="24"/>
              </w:rPr>
              <w:t>NOTICE EXPLICATIVE pour l’élaboration d’un dossier</w:t>
            </w:r>
          </w:p>
          <w:p w:rsidR="000C533D" w:rsidRPr="005C1377" w:rsidRDefault="005C1377" w:rsidP="00CF733F">
            <w:pPr>
              <w:spacing w:line="360" w:lineRule="auto"/>
              <w:jc w:val="center"/>
              <w:rPr>
                <w:sz w:val="24"/>
                <w:szCs w:val="24"/>
              </w:rPr>
            </w:pPr>
            <w:r w:rsidRPr="005C1377">
              <w:rPr>
                <w:rFonts w:ascii="Arial" w:hAnsi="Arial" w:cs="Arial"/>
                <w:b/>
                <w:caps/>
                <w:sz w:val="24"/>
                <w:szCs w:val="24"/>
              </w:rPr>
              <w:t xml:space="preserve">de pièces justivicatives – </w:t>
            </w:r>
            <w:r w:rsidR="00CF733F">
              <w:rPr>
                <w:rFonts w:ascii="Arial" w:hAnsi="Arial" w:cs="Arial"/>
                <w:b/>
                <w:caps/>
                <w:sz w:val="24"/>
                <w:szCs w:val="24"/>
              </w:rPr>
              <w:t>i.D.E.S.S.</w:t>
            </w:r>
          </w:p>
        </w:tc>
      </w:tr>
    </w:tbl>
    <w:p w:rsidR="0094596C" w:rsidRPr="0094596C" w:rsidRDefault="0094596C">
      <w:pPr>
        <w:rPr>
          <w:rFonts w:ascii="Arial" w:hAnsi="Arial" w:cs="Arial"/>
          <w:sz w:val="28"/>
          <w:szCs w:val="28"/>
        </w:rPr>
      </w:pPr>
    </w:p>
    <w:p w:rsidR="005C1377" w:rsidRPr="00772E5A" w:rsidRDefault="005C1377" w:rsidP="005C1377">
      <w:pPr>
        <w:jc w:val="both"/>
        <w:rPr>
          <w:rFonts w:ascii="Arial" w:hAnsi="Arial" w:cs="Arial"/>
          <w:sz w:val="22"/>
          <w:szCs w:val="22"/>
          <w:u w:val="single"/>
        </w:rPr>
      </w:pPr>
      <w:r w:rsidRPr="00772E5A">
        <w:rPr>
          <w:rFonts w:ascii="Arial" w:hAnsi="Arial" w:cs="Arial"/>
          <w:b/>
          <w:sz w:val="22"/>
          <w:szCs w:val="22"/>
          <w:u w:val="single"/>
        </w:rPr>
        <w:t>Période</w:t>
      </w:r>
    </w:p>
    <w:p w:rsidR="005C1377" w:rsidRDefault="005C1377" w:rsidP="005C1377">
      <w:pPr>
        <w:jc w:val="both"/>
        <w:rPr>
          <w:rFonts w:ascii="Arial" w:hAnsi="Arial" w:cs="Arial"/>
          <w:sz w:val="22"/>
          <w:szCs w:val="22"/>
        </w:rPr>
      </w:pPr>
    </w:p>
    <w:p w:rsidR="005C1377" w:rsidRPr="00772E5A" w:rsidRDefault="005C1377" w:rsidP="005C1377">
      <w:pPr>
        <w:jc w:val="both"/>
        <w:rPr>
          <w:rFonts w:ascii="Arial" w:hAnsi="Arial" w:cs="Arial"/>
          <w:sz w:val="22"/>
          <w:szCs w:val="22"/>
        </w:rPr>
      </w:pPr>
      <w:r w:rsidRPr="00772E5A">
        <w:rPr>
          <w:rFonts w:ascii="Arial" w:hAnsi="Arial" w:cs="Arial"/>
          <w:sz w:val="22"/>
          <w:szCs w:val="22"/>
        </w:rPr>
        <w:t xml:space="preserve">Les dépenses engagées doivent se rapporter à la </w:t>
      </w:r>
      <w:r w:rsidRPr="000A4389">
        <w:rPr>
          <w:rFonts w:ascii="Arial" w:hAnsi="Arial" w:cs="Arial"/>
          <w:sz w:val="22"/>
          <w:szCs w:val="22"/>
          <w:u w:val="single"/>
        </w:rPr>
        <w:t>période subventionnée</w:t>
      </w:r>
      <w:r w:rsidRPr="00772E5A">
        <w:rPr>
          <w:rFonts w:ascii="Arial" w:hAnsi="Arial" w:cs="Arial"/>
          <w:sz w:val="22"/>
          <w:szCs w:val="22"/>
        </w:rPr>
        <w:t>.</w:t>
      </w:r>
    </w:p>
    <w:p w:rsidR="005C1377" w:rsidRDefault="005C1377" w:rsidP="005C1377">
      <w:pPr>
        <w:jc w:val="both"/>
        <w:rPr>
          <w:rFonts w:ascii="Arial" w:hAnsi="Arial" w:cs="Arial"/>
          <w:sz w:val="22"/>
          <w:szCs w:val="22"/>
        </w:rPr>
      </w:pPr>
    </w:p>
    <w:p w:rsidR="00360551" w:rsidRPr="00772E5A" w:rsidRDefault="00360551" w:rsidP="005C1377">
      <w:pPr>
        <w:jc w:val="both"/>
        <w:rPr>
          <w:rFonts w:ascii="Arial" w:hAnsi="Arial" w:cs="Arial"/>
          <w:sz w:val="22"/>
          <w:szCs w:val="22"/>
        </w:rPr>
      </w:pPr>
    </w:p>
    <w:p w:rsidR="005C1377" w:rsidRPr="00772E5A" w:rsidRDefault="005C1377" w:rsidP="005C1377">
      <w:pPr>
        <w:jc w:val="both"/>
        <w:rPr>
          <w:rFonts w:ascii="Arial" w:hAnsi="Arial" w:cs="Arial"/>
          <w:sz w:val="22"/>
          <w:szCs w:val="22"/>
          <w:u w:val="single"/>
        </w:rPr>
      </w:pPr>
      <w:r w:rsidRPr="00772E5A">
        <w:rPr>
          <w:rFonts w:ascii="Arial" w:hAnsi="Arial" w:cs="Arial"/>
          <w:b/>
          <w:sz w:val="22"/>
          <w:szCs w:val="22"/>
          <w:u w:val="single"/>
        </w:rPr>
        <w:t>Pièces justificatives</w:t>
      </w:r>
    </w:p>
    <w:p w:rsidR="005C1377" w:rsidRDefault="005C1377" w:rsidP="005C1377">
      <w:pPr>
        <w:jc w:val="both"/>
        <w:rPr>
          <w:rFonts w:ascii="Arial" w:hAnsi="Arial" w:cs="Arial"/>
          <w:sz w:val="22"/>
          <w:szCs w:val="22"/>
        </w:rPr>
      </w:pPr>
    </w:p>
    <w:p w:rsidR="005C1377" w:rsidRPr="00772E5A" w:rsidRDefault="005C1377" w:rsidP="005C1377">
      <w:pPr>
        <w:jc w:val="both"/>
        <w:rPr>
          <w:rFonts w:ascii="Arial" w:hAnsi="Arial" w:cs="Arial"/>
          <w:sz w:val="22"/>
          <w:szCs w:val="22"/>
        </w:rPr>
      </w:pPr>
      <w:r w:rsidRPr="00772E5A">
        <w:rPr>
          <w:rFonts w:ascii="Arial" w:hAnsi="Arial" w:cs="Arial"/>
          <w:sz w:val="22"/>
          <w:szCs w:val="22"/>
        </w:rPr>
        <w:t xml:space="preserve">Chaque dépense doit être justifiée par </w:t>
      </w:r>
      <w:r w:rsidRPr="00772E5A">
        <w:rPr>
          <w:rFonts w:ascii="Arial" w:hAnsi="Arial" w:cs="Arial"/>
          <w:sz w:val="22"/>
          <w:szCs w:val="22"/>
          <w:u w:val="single"/>
        </w:rPr>
        <w:t>une pièce</w:t>
      </w:r>
      <w:r w:rsidRPr="00772E5A">
        <w:rPr>
          <w:rFonts w:ascii="Arial" w:hAnsi="Arial" w:cs="Arial"/>
          <w:sz w:val="22"/>
          <w:szCs w:val="22"/>
        </w:rPr>
        <w:t xml:space="preserve"> (facture, note d'honoraires, ticket de caisse, copie de contrat, etc.).</w:t>
      </w:r>
    </w:p>
    <w:p w:rsidR="005C1377" w:rsidRDefault="005C1377" w:rsidP="005C1377">
      <w:pPr>
        <w:jc w:val="both"/>
        <w:rPr>
          <w:rFonts w:ascii="Arial" w:hAnsi="Arial" w:cs="Arial"/>
          <w:sz w:val="22"/>
          <w:szCs w:val="22"/>
        </w:rPr>
      </w:pPr>
    </w:p>
    <w:p w:rsidR="005C1377" w:rsidRDefault="005C1377" w:rsidP="005C1377">
      <w:pPr>
        <w:jc w:val="both"/>
        <w:rPr>
          <w:rFonts w:ascii="Arial" w:hAnsi="Arial" w:cs="Arial"/>
          <w:sz w:val="22"/>
          <w:szCs w:val="22"/>
        </w:rPr>
      </w:pPr>
      <w:r w:rsidRPr="00772E5A">
        <w:rPr>
          <w:rFonts w:ascii="Arial" w:hAnsi="Arial" w:cs="Arial"/>
          <w:sz w:val="22"/>
          <w:szCs w:val="22"/>
        </w:rPr>
        <w:t>La copie de la pièce doit être lisible entièrement, de sorte qu'apparaissent notamment les éléments suivants</w:t>
      </w:r>
      <w:r>
        <w:rPr>
          <w:rFonts w:ascii="Arial" w:hAnsi="Arial" w:cs="Arial"/>
          <w:sz w:val="22"/>
          <w:szCs w:val="22"/>
        </w:rPr>
        <w:t> :</w:t>
      </w:r>
    </w:p>
    <w:p w:rsidR="005C1377" w:rsidRPr="00772E5A" w:rsidRDefault="005C1377" w:rsidP="005C1377">
      <w:pPr>
        <w:jc w:val="both"/>
        <w:rPr>
          <w:rFonts w:ascii="Arial" w:hAnsi="Arial" w:cs="Arial"/>
          <w:sz w:val="22"/>
          <w:szCs w:val="22"/>
        </w:rPr>
      </w:pPr>
    </w:p>
    <w:p w:rsidR="005C1377" w:rsidRDefault="005C1377" w:rsidP="005C1377">
      <w:pPr>
        <w:numPr>
          <w:ilvl w:val="0"/>
          <w:numId w:val="36"/>
        </w:numPr>
        <w:jc w:val="both"/>
        <w:rPr>
          <w:rFonts w:ascii="Arial" w:hAnsi="Arial" w:cs="Arial"/>
          <w:sz w:val="22"/>
          <w:szCs w:val="22"/>
        </w:rPr>
      </w:pPr>
      <w:r w:rsidRPr="00772E5A">
        <w:rPr>
          <w:rFonts w:ascii="Arial" w:hAnsi="Arial" w:cs="Arial"/>
          <w:sz w:val="22"/>
          <w:szCs w:val="22"/>
        </w:rPr>
        <w:t>la date;</w:t>
      </w:r>
    </w:p>
    <w:p w:rsidR="005C1377" w:rsidRPr="00772E5A" w:rsidRDefault="005C1377" w:rsidP="005C1377">
      <w:pPr>
        <w:numPr>
          <w:ilvl w:val="0"/>
          <w:numId w:val="36"/>
        </w:numPr>
        <w:jc w:val="both"/>
        <w:rPr>
          <w:rFonts w:ascii="Arial" w:hAnsi="Arial" w:cs="Arial"/>
          <w:sz w:val="22"/>
          <w:szCs w:val="22"/>
        </w:rPr>
      </w:pPr>
      <w:r w:rsidRPr="00772E5A">
        <w:rPr>
          <w:rFonts w:ascii="Arial" w:hAnsi="Arial" w:cs="Arial"/>
          <w:sz w:val="22"/>
          <w:szCs w:val="22"/>
        </w:rPr>
        <w:t>le numéro de la facture;</w:t>
      </w:r>
    </w:p>
    <w:p w:rsidR="005C1377" w:rsidRPr="00772E5A" w:rsidRDefault="005C1377" w:rsidP="005C1377">
      <w:pPr>
        <w:numPr>
          <w:ilvl w:val="0"/>
          <w:numId w:val="36"/>
        </w:numPr>
        <w:jc w:val="both"/>
        <w:rPr>
          <w:rFonts w:ascii="Arial" w:hAnsi="Arial" w:cs="Arial"/>
          <w:sz w:val="22"/>
          <w:szCs w:val="22"/>
        </w:rPr>
      </w:pPr>
      <w:r w:rsidRPr="00772E5A">
        <w:rPr>
          <w:rFonts w:ascii="Arial" w:hAnsi="Arial" w:cs="Arial"/>
          <w:sz w:val="22"/>
          <w:szCs w:val="22"/>
        </w:rPr>
        <w:t>l'adresse du fournisseur ou prestataire;</w:t>
      </w:r>
    </w:p>
    <w:p w:rsidR="005C1377" w:rsidRPr="00772E5A" w:rsidRDefault="005C1377" w:rsidP="005C1377">
      <w:pPr>
        <w:numPr>
          <w:ilvl w:val="0"/>
          <w:numId w:val="36"/>
        </w:numPr>
        <w:jc w:val="both"/>
        <w:rPr>
          <w:rFonts w:ascii="Arial" w:hAnsi="Arial" w:cs="Arial"/>
          <w:sz w:val="22"/>
          <w:szCs w:val="22"/>
        </w:rPr>
      </w:pPr>
      <w:r w:rsidRPr="00772E5A">
        <w:rPr>
          <w:rFonts w:ascii="Arial" w:hAnsi="Arial" w:cs="Arial"/>
          <w:sz w:val="22"/>
          <w:szCs w:val="22"/>
        </w:rPr>
        <w:t>l'objet et le montant de la facture, de la prestation.</w:t>
      </w:r>
    </w:p>
    <w:p w:rsidR="005C1377" w:rsidRDefault="005C1377" w:rsidP="005C1377">
      <w:pPr>
        <w:jc w:val="both"/>
        <w:rPr>
          <w:rFonts w:ascii="Arial" w:hAnsi="Arial" w:cs="Arial"/>
          <w:sz w:val="22"/>
          <w:szCs w:val="22"/>
        </w:rPr>
      </w:pPr>
    </w:p>
    <w:p w:rsidR="005C1377" w:rsidRPr="00772E5A" w:rsidRDefault="005C1377" w:rsidP="005C1377">
      <w:pPr>
        <w:jc w:val="both"/>
        <w:rPr>
          <w:rFonts w:ascii="Arial" w:hAnsi="Arial" w:cs="Arial"/>
          <w:sz w:val="22"/>
          <w:szCs w:val="22"/>
        </w:rPr>
      </w:pPr>
      <w:r w:rsidRPr="00772E5A">
        <w:rPr>
          <w:rFonts w:ascii="Arial" w:hAnsi="Arial" w:cs="Arial"/>
          <w:sz w:val="22"/>
          <w:szCs w:val="22"/>
        </w:rPr>
        <w:t>Particulièrement s'il s'agit de notes d'honoraires, ces relevés de prestations doivent être dûment signés par le prestataire.</w:t>
      </w:r>
    </w:p>
    <w:p w:rsidR="005C1377" w:rsidRDefault="005C1377" w:rsidP="005C1377">
      <w:pPr>
        <w:jc w:val="both"/>
        <w:rPr>
          <w:rFonts w:ascii="Arial" w:hAnsi="Arial" w:cs="Arial"/>
          <w:sz w:val="22"/>
          <w:szCs w:val="22"/>
          <w:u w:val="single"/>
        </w:rPr>
      </w:pPr>
    </w:p>
    <w:p w:rsidR="005C1377" w:rsidRPr="00772E5A" w:rsidRDefault="005C1377" w:rsidP="00973B98">
      <w:pPr>
        <w:pBdr>
          <w:top w:val="single" w:sz="4" w:space="4" w:color="auto"/>
          <w:left w:val="single" w:sz="4" w:space="4" w:color="auto"/>
          <w:bottom w:val="single" w:sz="4" w:space="4" w:color="auto"/>
          <w:right w:val="single" w:sz="4" w:space="4" w:color="auto"/>
        </w:pBdr>
        <w:shd w:val="clear" w:color="auto" w:fill="FBD4B4" w:themeFill="accent6" w:themeFillTint="66"/>
        <w:spacing w:line="276" w:lineRule="auto"/>
        <w:jc w:val="both"/>
        <w:rPr>
          <w:rFonts w:ascii="Arial" w:hAnsi="Arial" w:cs="Arial"/>
          <w:sz w:val="22"/>
          <w:szCs w:val="22"/>
        </w:rPr>
      </w:pPr>
      <w:r w:rsidRPr="001A0AAD">
        <w:rPr>
          <w:rFonts w:ascii="Arial" w:hAnsi="Arial" w:cs="Arial"/>
          <w:sz w:val="22"/>
          <w:szCs w:val="22"/>
          <w:u w:val="single"/>
        </w:rPr>
        <w:t>Remarque</w:t>
      </w:r>
      <w:r w:rsidRPr="001A0AAD">
        <w:rPr>
          <w:rFonts w:ascii="Arial" w:hAnsi="Arial" w:cs="Arial"/>
          <w:sz w:val="22"/>
          <w:szCs w:val="22"/>
        </w:rPr>
        <w:t> </w:t>
      </w:r>
      <w:r>
        <w:rPr>
          <w:rFonts w:ascii="Arial" w:hAnsi="Arial" w:cs="Arial"/>
          <w:sz w:val="22"/>
          <w:szCs w:val="22"/>
        </w:rPr>
        <w:t>: L</w:t>
      </w:r>
      <w:r w:rsidRPr="00772E5A">
        <w:rPr>
          <w:rFonts w:ascii="Arial" w:hAnsi="Arial" w:cs="Arial"/>
          <w:sz w:val="22"/>
          <w:szCs w:val="22"/>
        </w:rPr>
        <w:t xml:space="preserve">orsque des salaires sont introduits comme pièce, la copie de la fiche récapitulative émanant d’un </w:t>
      </w:r>
      <w:r w:rsidRPr="000A4389">
        <w:rPr>
          <w:rFonts w:ascii="Arial" w:hAnsi="Arial" w:cs="Arial"/>
          <w:b/>
          <w:sz w:val="22"/>
          <w:szCs w:val="22"/>
          <w:u w:val="single"/>
        </w:rPr>
        <w:t>secrétariat social</w:t>
      </w:r>
      <w:r w:rsidRPr="00772E5A">
        <w:rPr>
          <w:rFonts w:ascii="Arial" w:hAnsi="Arial" w:cs="Arial"/>
          <w:sz w:val="22"/>
          <w:szCs w:val="22"/>
        </w:rPr>
        <w:t xml:space="preserve"> vaut à la fois comme pièce et comme preuve de paiement.</w:t>
      </w:r>
    </w:p>
    <w:p w:rsidR="005C1377" w:rsidRDefault="005C1377" w:rsidP="005C1377">
      <w:pPr>
        <w:jc w:val="both"/>
        <w:rPr>
          <w:rFonts w:ascii="Arial" w:hAnsi="Arial" w:cs="Arial"/>
          <w:sz w:val="22"/>
          <w:szCs w:val="22"/>
        </w:rPr>
      </w:pPr>
    </w:p>
    <w:p w:rsidR="005C1377" w:rsidRDefault="005C1377" w:rsidP="005C1377">
      <w:pPr>
        <w:jc w:val="both"/>
        <w:rPr>
          <w:rFonts w:ascii="Arial" w:hAnsi="Arial" w:cs="Arial"/>
          <w:sz w:val="22"/>
          <w:szCs w:val="22"/>
        </w:rPr>
      </w:pPr>
      <w:r w:rsidRPr="00772E5A">
        <w:rPr>
          <w:rFonts w:ascii="Arial" w:hAnsi="Arial" w:cs="Arial"/>
          <w:sz w:val="22"/>
          <w:szCs w:val="22"/>
        </w:rPr>
        <w:t xml:space="preserve">Toute pièce doit être accompagnée, si la facture n'a pas été acquittée immédiatement, de la </w:t>
      </w:r>
      <w:r w:rsidRPr="00772E5A">
        <w:rPr>
          <w:rFonts w:ascii="Arial" w:hAnsi="Arial" w:cs="Arial"/>
          <w:sz w:val="22"/>
          <w:szCs w:val="22"/>
          <w:u w:val="single"/>
        </w:rPr>
        <w:t>preuve de paiement</w:t>
      </w:r>
      <w:r w:rsidRPr="00772E5A">
        <w:rPr>
          <w:rFonts w:ascii="Arial" w:hAnsi="Arial" w:cs="Arial"/>
          <w:sz w:val="22"/>
          <w:szCs w:val="22"/>
        </w:rPr>
        <w:t xml:space="preserve"> correspondante.  Il s'agit généralement de l'extrait de compte, sur lequel il doit être possible d'identifier :</w:t>
      </w:r>
    </w:p>
    <w:p w:rsidR="005C1377" w:rsidRPr="00772E5A" w:rsidRDefault="005C1377" w:rsidP="005C1377">
      <w:pPr>
        <w:jc w:val="both"/>
        <w:rPr>
          <w:rFonts w:ascii="Arial" w:hAnsi="Arial" w:cs="Arial"/>
          <w:sz w:val="22"/>
          <w:szCs w:val="22"/>
        </w:rPr>
      </w:pPr>
    </w:p>
    <w:p w:rsidR="005C1377" w:rsidRPr="00772E5A" w:rsidRDefault="005C1377" w:rsidP="005C1377">
      <w:pPr>
        <w:numPr>
          <w:ilvl w:val="0"/>
          <w:numId w:val="37"/>
        </w:numPr>
        <w:jc w:val="both"/>
        <w:rPr>
          <w:rFonts w:ascii="Arial" w:hAnsi="Arial" w:cs="Arial"/>
          <w:sz w:val="22"/>
          <w:szCs w:val="22"/>
        </w:rPr>
      </w:pPr>
      <w:r w:rsidRPr="00772E5A">
        <w:rPr>
          <w:rFonts w:ascii="Arial" w:hAnsi="Arial" w:cs="Arial"/>
          <w:sz w:val="22"/>
          <w:szCs w:val="22"/>
        </w:rPr>
        <w:t>le numéro de compte du titulaire;</w:t>
      </w:r>
    </w:p>
    <w:p w:rsidR="005C1377" w:rsidRPr="00772E5A" w:rsidRDefault="005C1377" w:rsidP="005C1377">
      <w:pPr>
        <w:numPr>
          <w:ilvl w:val="0"/>
          <w:numId w:val="37"/>
        </w:numPr>
        <w:jc w:val="both"/>
        <w:rPr>
          <w:rFonts w:ascii="Arial" w:hAnsi="Arial" w:cs="Arial"/>
          <w:sz w:val="22"/>
          <w:szCs w:val="22"/>
        </w:rPr>
      </w:pPr>
      <w:r w:rsidRPr="00772E5A">
        <w:rPr>
          <w:rFonts w:ascii="Arial" w:hAnsi="Arial" w:cs="Arial"/>
          <w:sz w:val="22"/>
          <w:szCs w:val="22"/>
        </w:rPr>
        <w:t>le numéro de compte du bénéficiaire;</w:t>
      </w:r>
    </w:p>
    <w:p w:rsidR="005C1377" w:rsidRPr="00772E5A" w:rsidRDefault="005C1377" w:rsidP="005C1377">
      <w:pPr>
        <w:numPr>
          <w:ilvl w:val="0"/>
          <w:numId w:val="37"/>
        </w:numPr>
        <w:jc w:val="both"/>
        <w:rPr>
          <w:rFonts w:ascii="Arial" w:hAnsi="Arial" w:cs="Arial"/>
          <w:sz w:val="22"/>
          <w:szCs w:val="22"/>
        </w:rPr>
      </w:pPr>
      <w:r w:rsidRPr="00772E5A">
        <w:rPr>
          <w:rFonts w:ascii="Arial" w:hAnsi="Arial" w:cs="Arial"/>
          <w:sz w:val="22"/>
          <w:szCs w:val="22"/>
        </w:rPr>
        <w:t>le montant versé.</w:t>
      </w:r>
    </w:p>
    <w:p w:rsidR="005C1377" w:rsidRDefault="005C1377" w:rsidP="005C1377">
      <w:pPr>
        <w:jc w:val="both"/>
        <w:rPr>
          <w:rFonts w:ascii="Arial" w:hAnsi="Arial" w:cs="Arial"/>
          <w:sz w:val="22"/>
          <w:szCs w:val="22"/>
        </w:rPr>
      </w:pPr>
    </w:p>
    <w:p w:rsidR="005C1377" w:rsidRPr="00772E5A" w:rsidRDefault="005C1377" w:rsidP="00973B98">
      <w:pPr>
        <w:pBdr>
          <w:top w:val="single" w:sz="4" w:space="4" w:color="auto"/>
          <w:left w:val="single" w:sz="4" w:space="4" w:color="auto"/>
          <w:bottom w:val="single" w:sz="4" w:space="4" w:color="auto"/>
          <w:right w:val="single" w:sz="4" w:space="4" w:color="auto"/>
        </w:pBdr>
        <w:shd w:val="clear" w:color="auto" w:fill="FBD4B4" w:themeFill="accent6" w:themeFillTint="66"/>
        <w:spacing w:line="276" w:lineRule="auto"/>
        <w:jc w:val="both"/>
        <w:rPr>
          <w:rFonts w:ascii="Arial" w:hAnsi="Arial" w:cs="Arial"/>
          <w:sz w:val="22"/>
          <w:szCs w:val="22"/>
        </w:rPr>
      </w:pPr>
      <w:r w:rsidRPr="001A0AAD">
        <w:rPr>
          <w:rFonts w:ascii="Arial" w:hAnsi="Arial" w:cs="Arial"/>
          <w:sz w:val="22"/>
          <w:szCs w:val="22"/>
          <w:u w:val="single"/>
        </w:rPr>
        <w:t>Remarque</w:t>
      </w:r>
      <w:r w:rsidRPr="00772E5A">
        <w:rPr>
          <w:rFonts w:ascii="Arial" w:hAnsi="Arial" w:cs="Arial"/>
          <w:sz w:val="22"/>
          <w:szCs w:val="22"/>
        </w:rPr>
        <w:t xml:space="preserve"> : Pour les CPAS, une </w:t>
      </w:r>
      <w:r w:rsidRPr="000A4389">
        <w:rPr>
          <w:rFonts w:ascii="Arial" w:hAnsi="Arial" w:cs="Arial"/>
          <w:sz w:val="22"/>
          <w:szCs w:val="22"/>
          <w:u w:val="single"/>
        </w:rPr>
        <w:t>attestation sur l’honneur du Receveur</w:t>
      </w:r>
      <w:r w:rsidRPr="00772E5A">
        <w:rPr>
          <w:rFonts w:ascii="Arial" w:hAnsi="Arial" w:cs="Arial"/>
          <w:sz w:val="22"/>
          <w:szCs w:val="22"/>
        </w:rPr>
        <w:t xml:space="preserve"> peut être prise en compte au titre de preuve de paiement.</w:t>
      </w:r>
    </w:p>
    <w:p w:rsidR="005C1377" w:rsidRDefault="005C1377" w:rsidP="005C1377">
      <w:pPr>
        <w:jc w:val="both"/>
        <w:rPr>
          <w:rFonts w:ascii="Arial" w:hAnsi="Arial" w:cs="Arial"/>
          <w:sz w:val="22"/>
          <w:szCs w:val="22"/>
        </w:rPr>
      </w:pPr>
      <w:r w:rsidRPr="00772E5A">
        <w:rPr>
          <w:rFonts w:ascii="Arial" w:hAnsi="Arial" w:cs="Arial"/>
          <w:sz w:val="22"/>
          <w:szCs w:val="22"/>
        </w:rPr>
        <w:t>Chaque pièce justificative recevra un numéro unique et clairement lisible de manière à ce qu'il puisse y être fait référence.</w:t>
      </w:r>
    </w:p>
    <w:p w:rsidR="00360551" w:rsidRPr="00772E5A" w:rsidRDefault="00360551" w:rsidP="005C1377">
      <w:pPr>
        <w:jc w:val="both"/>
        <w:rPr>
          <w:rFonts w:ascii="Arial" w:hAnsi="Arial" w:cs="Arial"/>
          <w:sz w:val="22"/>
          <w:szCs w:val="22"/>
        </w:rPr>
      </w:pPr>
    </w:p>
    <w:p w:rsidR="005C1377" w:rsidRDefault="005C1377" w:rsidP="005C1377">
      <w:pPr>
        <w:jc w:val="both"/>
        <w:rPr>
          <w:rFonts w:ascii="Arial" w:hAnsi="Arial" w:cs="Arial"/>
          <w:b/>
          <w:sz w:val="22"/>
          <w:szCs w:val="22"/>
          <w:u w:val="single"/>
        </w:rPr>
      </w:pPr>
      <w:r w:rsidRPr="00772E5A">
        <w:rPr>
          <w:rFonts w:ascii="Arial" w:hAnsi="Arial" w:cs="Arial"/>
          <w:sz w:val="22"/>
          <w:szCs w:val="22"/>
        </w:rPr>
        <w:t xml:space="preserve">Les pièces et leur numéro seront relevés dans </w:t>
      </w:r>
      <w:r w:rsidR="00CF733F" w:rsidRPr="00486285">
        <w:rPr>
          <w:rFonts w:ascii="Arial" w:hAnsi="Arial" w:cs="Arial"/>
          <w:sz w:val="22"/>
          <w:szCs w:val="22"/>
          <w:u w:val="single"/>
        </w:rPr>
        <w:t xml:space="preserve">deux </w:t>
      </w:r>
      <w:r w:rsidRPr="00486285">
        <w:rPr>
          <w:rFonts w:ascii="Arial" w:hAnsi="Arial" w:cs="Arial"/>
          <w:sz w:val="22"/>
          <w:szCs w:val="22"/>
          <w:u w:val="single"/>
        </w:rPr>
        <w:t>r</w:t>
      </w:r>
      <w:r w:rsidRPr="00772E5A">
        <w:rPr>
          <w:rFonts w:ascii="Arial" w:hAnsi="Arial" w:cs="Arial"/>
          <w:sz w:val="22"/>
          <w:szCs w:val="22"/>
          <w:u w:val="single"/>
        </w:rPr>
        <w:t>écapitulatif</w:t>
      </w:r>
      <w:r w:rsidR="00CF733F">
        <w:rPr>
          <w:rFonts w:ascii="Arial" w:hAnsi="Arial" w:cs="Arial"/>
          <w:sz w:val="22"/>
          <w:szCs w:val="22"/>
          <w:u w:val="single"/>
        </w:rPr>
        <w:t>s</w:t>
      </w:r>
      <w:r w:rsidR="00486285" w:rsidRPr="00486285">
        <w:rPr>
          <w:rFonts w:ascii="Arial" w:hAnsi="Arial" w:cs="Arial"/>
          <w:sz w:val="22"/>
          <w:szCs w:val="22"/>
        </w:rPr>
        <w:t xml:space="preserve"> </w:t>
      </w:r>
      <w:r w:rsidR="00486285">
        <w:rPr>
          <w:rFonts w:ascii="Arial" w:hAnsi="Arial" w:cs="Arial"/>
          <w:sz w:val="22"/>
          <w:szCs w:val="22"/>
        </w:rPr>
        <w:t xml:space="preserve">suivant le type de dépenses éligibles dont les modèles figurent </w:t>
      </w:r>
      <w:r w:rsidR="009A682B">
        <w:rPr>
          <w:rFonts w:ascii="Arial" w:hAnsi="Arial" w:cs="Arial"/>
          <w:sz w:val="22"/>
          <w:szCs w:val="22"/>
        </w:rPr>
        <w:t>ci-dessous</w:t>
      </w:r>
      <w:r w:rsidR="009B2106" w:rsidRPr="006351F8">
        <w:rPr>
          <w:rFonts w:ascii="Arial" w:hAnsi="Arial" w:cs="Arial"/>
          <w:sz w:val="22"/>
          <w:szCs w:val="22"/>
        </w:rPr>
        <w:t>.</w:t>
      </w:r>
      <w:r w:rsidR="009B2106">
        <w:rPr>
          <w:rFonts w:ascii="Arial" w:hAnsi="Arial" w:cs="Arial"/>
          <w:sz w:val="22"/>
          <w:szCs w:val="22"/>
        </w:rPr>
        <w:t xml:space="preserve"> Ces documents sont également disponibles à l’adresse</w:t>
      </w:r>
      <w:r w:rsidR="009B2106" w:rsidRPr="009B2106">
        <w:rPr>
          <w:rFonts w:ascii="Arial" w:hAnsi="Arial" w:cs="Arial"/>
          <w:sz w:val="22"/>
          <w:szCs w:val="22"/>
        </w:rPr>
        <w:t xml:space="preserve"> suivante : </w:t>
      </w:r>
      <w:hyperlink r:id="rId12" w:history="1">
        <w:r w:rsidR="009B2106" w:rsidRPr="009B2106">
          <w:rPr>
            <w:rStyle w:val="Lienhypertexte"/>
            <w:rFonts w:ascii="Arial" w:hAnsi="Arial" w:cs="Arial"/>
            <w:sz w:val="22"/>
            <w:szCs w:val="22"/>
          </w:rPr>
          <w:t>http://economie.wallonie.be/deveco.html</w:t>
        </w:r>
      </w:hyperlink>
    </w:p>
    <w:p w:rsidR="005C1377" w:rsidRDefault="005C1377" w:rsidP="005C1377">
      <w:pPr>
        <w:jc w:val="both"/>
        <w:rPr>
          <w:rFonts w:ascii="Arial" w:hAnsi="Arial" w:cs="Arial"/>
          <w:b/>
          <w:sz w:val="22"/>
          <w:szCs w:val="22"/>
          <w:u w:val="single"/>
        </w:rPr>
      </w:pPr>
    </w:p>
    <w:p w:rsidR="006351F8" w:rsidRDefault="00E262E7" w:rsidP="005C1377">
      <w:pPr>
        <w:jc w:val="both"/>
        <w:rPr>
          <w:rFonts w:ascii="Arial" w:hAnsi="Arial" w:cs="Arial"/>
          <w:b/>
          <w:i/>
          <w:sz w:val="22"/>
          <w:szCs w:val="22"/>
        </w:rPr>
      </w:pPr>
      <w:hyperlink r:id="rId13" w:history="1">
        <w:r w:rsidR="006351F8" w:rsidRPr="00E262E7">
          <w:rPr>
            <w:rStyle w:val="Lienhypertexte"/>
            <w:rFonts w:ascii="Arial" w:hAnsi="Arial" w:cs="Arial"/>
            <w:b/>
            <w:i/>
            <w:sz w:val="22"/>
            <w:szCs w:val="22"/>
          </w:rPr>
          <w:t>ANNEXE 1</w:t>
        </w:r>
      </w:hyperlink>
    </w:p>
    <w:p w:rsidR="006351F8" w:rsidRPr="006351F8" w:rsidRDefault="00E262E7" w:rsidP="005C1377">
      <w:pPr>
        <w:jc w:val="both"/>
        <w:rPr>
          <w:rFonts w:ascii="Arial" w:hAnsi="Arial" w:cs="Arial"/>
          <w:b/>
          <w:i/>
          <w:sz w:val="22"/>
          <w:szCs w:val="22"/>
        </w:rPr>
      </w:pPr>
      <w:hyperlink r:id="rId14" w:history="1">
        <w:r w:rsidR="006351F8" w:rsidRPr="00E262E7">
          <w:rPr>
            <w:rStyle w:val="Lienhypertexte"/>
            <w:rFonts w:ascii="Arial" w:hAnsi="Arial" w:cs="Arial"/>
            <w:b/>
            <w:i/>
            <w:sz w:val="22"/>
            <w:szCs w:val="22"/>
          </w:rPr>
          <w:t>ANNEXE 2</w:t>
        </w:r>
      </w:hyperlink>
    </w:p>
    <w:p w:rsidR="006351F8" w:rsidRDefault="006351F8" w:rsidP="005C1377">
      <w:pPr>
        <w:jc w:val="both"/>
        <w:rPr>
          <w:rFonts w:ascii="Arial" w:hAnsi="Arial" w:cs="Arial"/>
          <w:b/>
          <w:sz w:val="22"/>
          <w:szCs w:val="22"/>
          <w:u w:val="single"/>
        </w:rPr>
      </w:pPr>
    </w:p>
    <w:p w:rsidR="005C1377" w:rsidRPr="00772E5A" w:rsidRDefault="005C1377" w:rsidP="005C1377">
      <w:pPr>
        <w:jc w:val="both"/>
        <w:rPr>
          <w:rFonts w:ascii="Arial" w:hAnsi="Arial" w:cs="Arial"/>
          <w:sz w:val="22"/>
          <w:szCs w:val="22"/>
          <w:u w:val="single"/>
        </w:rPr>
      </w:pPr>
      <w:r w:rsidRPr="00772E5A">
        <w:rPr>
          <w:rFonts w:ascii="Arial" w:hAnsi="Arial" w:cs="Arial"/>
          <w:b/>
          <w:sz w:val="22"/>
          <w:szCs w:val="22"/>
          <w:u w:val="single"/>
        </w:rPr>
        <w:t>Sources de financement</w:t>
      </w:r>
    </w:p>
    <w:p w:rsidR="005C1377" w:rsidRDefault="005C1377" w:rsidP="005C1377">
      <w:pPr>
        <w:jc w:val="both"/>
        <w:rPr>
          <w:rFonts w:ascii="Arial" w:hAnsi="Arial" w:cs="Arial"/>
          <w:sz w:val="22"/>
          <w:szCs w:val="22"/>
        </w:rPr>
      </w:pPr>
    </w:p>
    <w:p w:rsidR="005C1377" w:rsidRPr="00772E5A" w:rsidRDefault="005C1377" w:rsidP="005C1377">
      <w:pPr>
        <w:jc w:val="both"/>
        <w:rPr>
          <w:rFonts w:ascii="Arial" w:hAnsi="Arial" w:cs="Arial"/>
          <w:sz w:val="22"/>
          <w:szCs w:val="22"/>
        </w:rPr>
      </w:pPr>
      <w:r w:rsidRPr="00772E5A">
        <w:rPr>
          <w:rFonts w:ascii="Arial" w:hAnsi="Arial" w:cs="Arial"/>
          <w:sz w:val="22"/>
          <w:szCs w:val="22"/>
        </w:rPr>
        <w:t>Dans la mesure où le projet bénéficie d'autres sources de financement, il y a lieu de les spécifier clairement.</w:t>
      </w:r>
    </w:p>
    <w:p w:rsidR="005C1377" w:rsidRDefault="005C1377" w:rsidP="005C1377">
      <w:pPr>
        <w:jc w:val="both"/>
        <w:rPr>
          <w:rFonts w:ascii="Arial" w:hAnsi="Arial" w:cs="Arial"/>
          <w:sz w:val="22"/>
          <w:szCs w:val="22"/>
        </w:rPr>
      </w:pPr>
    </w:p>
    <w:p w:rsidR="005C1377" w:rsidRDefault="005C1377" w:rsidP="005C1377">
      <w:pPr>
        <w:jc w:val="both"/>
        <w:rPr>
          <w:rFonts w:ascii="Arial" w:hAnsi="Arial" w:cs="Arial"/>
          <w:sz w:val="22"/>
          <w:szCs w:val="22"/>
        </w:rPr>
      </w:pPr>
      <w:r w:rsidRPr="00772E5A">
        <w:rPr>
          <w:rFonts w:ascii="Arial" w:hAnsi="Arial" w:cs="Arial"/>
          <w:sz w:val="22"/>
          <w:szCs w:val="22"/>
        </w:rPr>
        <w:t>Les dépenses à charge de la subvention de la Région wallonne, (soit en totalité, soit suivant un pourcentage) doivent être distinctement identifiables.</w:t>
      </w:r>
    </w:p>
    <w:p w:rsidR="005C1377" w:rsidRDefault="005C1377" w:rsidP="005C1377">
      <w:pPr>
        <w:jc w:val="both"/>
        <w:rPr>
          <w:rFonts w:ascii="Arial" w:hAnsi="Arial" w:cs="Arial"/>
          <w:sz w:val="22"/>
          <w:szCs w:val="22"/>
        </w:rPr>
      </w:pPr>
    </w:p>
    <w:p w:rsidR="005C1377" w:rsidRDefault="005C1377" w:rsidP="005C1377">
      <w:pPr>
        <w:jc w:val="both"/>
        <w:rPr>
          <w:rFonts w:ascii="Arial" w:hAnsi="Arial" w:cs="Arial"/>
          <w:b/>
          <w:sz w:val="22"/>
          <w:szCs w:val="22"/>
          <w:u w:val="single"/>
        </w:rPr>
      </w:pPr>
      <w:r w:rsidRPr="00772E5A">
        <w:rPr>
          <w:rFonts w:ascii="Arial" w:hAnsi="Arial" w:cs="Arial"/>
          <w:b/>
          <w:sz w:val="22"/>
          <w:szCs w:val="22"/>
          <w:u w:val="single"/>
        </w:rPr>
        <w:t>Dépenses éligibles</w:t>
      </w:r>
    </w:p>
    <w:p w:rsidR="005C1377" w:rsidRPr="00772E5A" w:rsidRDefault="005C1377" w:rsidP="005C1377">
      <w:pPr>
        <w:jc w:val="both"/>
        <w:rPr>
          <w:rFonts w:ascii="Arial" w:hAnsi="Arial" w:cs="Arial"/>
          <w:b/>
          <w:sz w:val="22"/>
          <w:szCs w:val="22"/>
          <w:u w:val="single"/>
        </w:rPr>
      </w:pPr>
    </w:p>
    <w:p w:rsidR="005C1377" w:rsidRPr="00772E5A" w:rsidRDefault="005C1377" w:rsidP="005C1377">
      <w:pPr>
        <w:jc w:val="both"/>
        <w:rPr>
          <w:rFonts w:ascii="Arial" w:hAnsi="Arial" w:cs="Arial"/>
          <w:sz w:val="22"/>
          <w:szCs w:val="22"/>
        </w:rPr>
      </w:pPr>
      <w:r w:rsidRPr="00772E5A">
        <w:rPr>
          <w:rFonts w:ascii="Arial" w:hAnsi="Arial" w:cs="Arial"/>
          <w:sz w:val="22"/>
          <w:szCs w:val="22"/>
        </w:rPr>
        <w:t xml:space="preserve">Les dépenses reconnues éligibles sont celles qui ont été spécifiées </w:t>
      </w:r>
      <w:r w:rsidR="00486285">
        <w:rPr>
          <w:rFonts w:ascii="Arial" w:hAnsi="Arial" w:cs="Arial"/>
          <w:sz w:val="22"/>
          <w:szCs w:val="22"/>
        </w:rPr>
        <w:t>par la réglementation I.D.E.S.S.</w:t>
      </w:r>
    </w:p>
    <w:p w:rsidR="005C1377" w:rsidRDefault="005C1377" w:rsidP="005C1377">
      <w:pPr>
        <w:jc w:val="both"/>
        <w:rPr>
          <w:rFonts w:ascii="Arial" w:hAnsi="Arial" w:cs="Arial"/>
          <w:sz w:val="22"/>
          <w:szCs w:val="22"/>
          <w:u w:val="single"/>
        </w:rPr>
      </w:pPr>
    </w:p>
    <w:p w:rsidR="005C1377" w:rsidRPr="00772E5A" w:rsidRDefault="005C1377" w:rsidP="005C1377">
      <w:pPr>
        <w:numPr>
          <w:ilvl w:val="0"/>
          <w:numId w:val="40"/>
        </w:numPr>
        <w:jc w:val="both"/>
        <w:rPr>
          <w:rFonts w:ascii="Arial" w:hAnsi="Arial" w:cs="Arial"/>
          <w:sz w:val="22"/>
          <w:szCs w:val="22"/>
        </w:rPr>
      </w:pPr>
      <w:r w:rsidRPr="00772E5A">
        <w:rPr>
          <w:rFonts w:ascii="Arial" w:hAnsi="Arial" w:cs="Arial"/>
          <w:sz w:val="22"/>
          <w:szCs w:val="22"/>
          <w:u w:val="single"/>
        </w:rPr>
        <w:t>Frais de personnel</w:t>
      </w:r>
      <w:r w:rsidRPr="00772E5A">
        <w:rPr>
          <w:rFonts w:ascii="Arial" w:hAnsi="Arial" w:cs="Arial"/>
          <w:sz w:val="22"/>
          <w:szCs w:val="22"/>
        </w:rPr>
        <w:t xml:space="preserve"> : </w:t>
      </w:r>
    </w:p>
    <w:p w:rsidR="005C1377" w:rsidRDefault="005C1377" w:rsidP="005C1377">
      <w:pPr>
        <w:jc w:val="both"/>
        <w:rPr>
          <w:rFonts w:ascii="Arial" w:hAnsi="Arial" w:cs="Arial"/>
          <w:sz w:val="22"/>
          <w:szCs w:val="22"/>
        </w:rPr>
      </w:pPr>
    </w:p>
    <w:p w:rsidR="005C1377" w:rsidRPr="00772E5A" w:rsidRDefault="005C1377" w:rsidP="005C1377">
      <w:pPr>
        <w:ind w:left="360"/>
        <w:jc w:val="both"/>
        <w:rPr>
          <w:rFonts w:ascii="Arial" w:hAnsi="Arial" w:cs="Arial"/>
          <w:sz w:val="22"/>
          <w:szCs w:val="22"/>
        </w:rPr>
      </w:pPr>
      <w:r w:rsidRPr="00772E5A">
        <w:rPr>
          <w:rFonts w:ascii="Arial" w:hAnsi="Arial" w:cs="Arial"/>
          <w:sz w:val="22"/>
          <w:szCs w:val="22"/>
        </w:rPr>
        <w:t>Il s’agit du personnel occupé en interne et qui est directement affecté à l’</w:t>
      </w:r>
      <w:r w:rsidR="00486285">
        <w:rPr>
          <w:rFonts w:ascii="Arial" w:hAnsi="Arial" w:cs="Arial"/>
          <w:sz w:val="22"/>
          <w:szCs w:val="22"/>
        </w:rPr>
        <w:t>I.D.E.S.S. pour laquelle la subvent</w:t>
      </w:r>
      <w:r w:rsidRPr="00772E5A">
        <w:rPr>
          <w:rFonts w:ascii="Arial" w:hAnsi="Arial" w:cs="Arial"/>
          <w:sz w:val="22"/>
          <w:szCs w:val="22"/>
        </w:rPr>
        <w:t xml:space="preserve">ion est octroyée. </w:t>
      </w:r>
    </w:p>
    <w:p w:rsidR="005C1377" w:rsidRDefault="005C1377" w:rsidP="005C1377">
      <w:pPr>
        <w:ind w:left="360"/>
        <w:jc w:val="both"/>
        <w:rPr>
          <w:rFonts w:ascii="Arial" w:hAnsi="Arial" w:cs="Arial"/>
          <w:sz w:val="22"/>
          <w:szCs w:val="22"/>
        </w:rPr>
      </w:pPr>
    </w:p>
    <w:p w:rsidR="005C1377" w:rsidRPr="00772E5A" w:rsidRDefault="005C1377" w:rsidP="005C1377">
      <w:pPr>
        <w:ind w:left="360"/>
        <w:jc w:val="both"/>
        <w:rPr>
          <w:rFonts w:ascii="Arial" w:hAnsi="Arial" w:cs="Arial"/>
          <w:sz w:val="22"/>
          <w:szCs w:val="22"/>
        </w:rPr>
      </w:pPr>
      <w:r w:rsidRPr="00772E5A">
        <w:rPr>
          <w:rFonts w:ascii="Arial" w:hAnsi="Arial" w:cs="Arial"/>
          <w:sz w:val="22"/>
          <w:szCs w:val="22"/>
        </w:rPr>
        <w:t>Sont admissibles : salaire brut, charges patronales, pécule de vacances, abonnement social, médecine du travail, provision pour pécule de vacances (</w:t>
      </w:r>
      <w:r w:rsidRPr="000A4389">
        <w:rPr>
          <w:rFonts w:ascii="Arial" w:hAnsi="Arial" w:cs="Arial"/>
          <w:sz w:val="22"/>
          <w:szCs w:val="22"/>
          <w:u w:val="single"/>
        </w:rPr>
        <w:t>calculée sur la durée d</w:t>
      </w:r>
      <w:r w:rsidR="00BD5E08" w:rsidRPr="000A4389">
        <w:rPr>
          <w:rFonts w:ascii="Arial" w:hAnsi="Arial" w:cs="Arial"/>
          <w:sz w:val="22"/>
          <w:szCs w:val="22"/>
          <w:u w:val="single"/>
        </w:rPr>
        <w:t>e l’agrément</w:t>
      </w:r>
      <w:r w:rsidRPr="00772E5A">
        <w:rPr>
          <w:rFonts w:ascii="Arial" w:hAnsi="Arial" w:cs="Arial"/>
          <w:sz w:val="22"/>
          <w:szCs w:val="22"/>
        </w:rPr>
        <w:t>), assurance contre les accidents de travail.</w:t>
      </w:r>
    </w:p>
    <w:p w:rsidR="005C1377" w:rsidRDefault="005C1377" w:rsidP="005C1377">
      <w:pPr>
        <w:ind w:left="360"/>
        <w:jc w:val="both"/>
        <w:rPr>
          <w:rFonts w:ascii="Arial" w:hAnsi="Arial" w:cs="Arial"/>
          <w:sz w:val="22"/>
          <w:szCs w:val="22"/>
        </w:rPr>
      </w:pPr>
    </w:p>
    <w:p w:rsidR="005C1377" w:rsidRPr="000A4389" w:rsidRDefault="005C1377" w:rsidP="005C1377">
      <w:pPr>
        <w:ind w:left="360"/>
        <w:jc w:val="both"/>
        <w:rPr>
          <w:rFonts w:ascii="Arial" w:hAnsi="Arial" w:cs="Arial"/>
          <w:sz w:val="22"/>
          <w:szCs w:val="22"/>
          <w:u w:val="single"/>
        </w:rPr>
      </w:pPr>
      <w:r w:rsidRPr="00772E5A">
        <w:rPr>
          <w:rFonts w:ascii="Arial" w:hAnsi="Arial" w:cs="Arial"/>
          <w:sz w:val="22"/>
          <w:szCs w:val="22"/>
        </w:rPr>
        <w:t>Lorsque le personnel occupé est affecté à plusieurs projets</w:t>
      </w:r>
      <w:r w:rsidR="00BD5E08">
        <w:rPr>
          <w:rFonts w:ascii="Arial" w:hAnsi="Arial" w:cs="Arial"/>
          <w:sz w:val="22"/>
          <w:szCs w:val="22"/>
        </w:rPr>
        <w:t xml:space="preserve"> dont l’I.D.E.S.S.</w:t>
      </w:r>
      <w:r w:rsidRPr="00772E5A">
        <w:rPr>
          <w:rFonts w:ascii="Arial" w:hAnsi="Arial" w:cs="Arial"/>
          <w:sz w:val="22"/>
          <w:szCs w:val="22"/>
        </w:rPr>
        <w:t xml:space="preserve">, </w:t>
      </w:r>
      <w:r w:rsidRPr="000A4389">
        <w:rPr>
          <w:rFonts w:ascii="Arial" w:hAnsi="Arial" w:cs="Arial"/>
          <w:sz w:val="22"/>
          <w:szCs w:val="22"/>
          <w:u w:val="single"/>
        </w:rPr>
        <w:t xml:space="preserve">il y a lieu également de préciser ce degré d’affectation </w:t>
      </w:r>
      <w:r w:rsidR="00BD5E08" w:rsidRPr="000A4389">
        <w:rPr>
          <w:rFonts w:ascii="Arial" w:hAnsi="Arial" w:cs="Arial"/>
          <w:sz w:val="22"/>
          <w:szCs w:val="22"/>
          <w:u w:val="single"/>
        </w:rPr>
        <w:t xml:space="preserve">à l’I.D.E.S.S. </w:t>
      </w:r>
      <w:r w:rsidRPr="000A4389">
        <w:rPr>
          <w:rFonts w:ascii="Arial" w:hAnsi="Arial" w:cs="Arial"/>
          <w:sz w:val="22"/>
          <w:szCs w:val="22"/>
          <w:u w:val="single"/>
        </w:rPr>
        <w:t>pour chaque travailleur</w:t>
      </w:r>
      <w:r w:rsidR="00BD5E08" w:rsidRPr="000A4389">
        <w:rPr>
          <w:rFonts w:ascii="Arial" w:hAnsi="Arial" w:cs="Arial"/>
          <w:sz w:val="22"/>
          <w:szCs w:val="22"/>
          <w:u w:val="single"/>
        </w:rPr>
        <w:t>.</w:t>
      </w:r>
    </w:p>
    <w:p w:rsidR="00EE0D87" w:rsidRDefault="00EE0D87" w:rsidP="00EE0D87">
      <w:pPr>
        <w:jc w:val="both"/>
        <w:rPr>
          <w:rFonts w:ascii="Arial" w:hAnsi="Arial" w:cs="Arial"/>
          <w:sz w:val="22"/>
          <w:szCs w:val="22"/>
        </w:rPr>
      </w:pPr>
    </w:p>
    <w:p w:rsidR="005C1377" w:rsidRPr="00772E5A" w:rsidRDefault="005C1377" w:rsidP="005C1377">
      <w:pPr>
        <w:numPr>
          <w:ilvl w:val="0"/>
          <w:numId w:val="40"/>
        </w:numPr>
        <w:jc w:val="both"/>
        <w:rPr>
          <w:rFonts w:ascii="Arial" w:hAnsi="Arial" w:cs="Arial"/>
          <w:sz w:val="22"/>
          <w:szCs w:val="22"/>
        </w:rPr>
      </w:pPr>
      <w:r w:rsidRPr="00772E5A">
        <w:rPr>
          <w:rFonts w:ascii="Arial" w:hAnsi="Arial" w:cs="Arial"/>
          <w:sz w:val="22"/>
          <w:szCs w:val="22"/>
          <w:u w:val="single"/>
        </w:rPr>
        <w:t>Frais de fonctionnement</w:t>
      </w:r>
      <w:r w:rsidRPr="005D6343">
        <w:rPr>
          <w:rFonts w:ascii="Arial" w:hAnsi="Arial" w:cs="Arial"/>
          <w:sz w:val="22"/>
          <w:szCs w:val="22"/>
        </w:rPr>
        <w:t> :</w:t>
      </w:r>
    </w:p>
    <w:p w:rsidR="005C1377" w:rsidRDefault="005C1377" w:rsidP="005C1377">
      <w:pPr>
        <w:jc w:val="both"/>
        <w:rPr>
          <w:rFonts w:ascii="Arial" w:hAnsi="Arial" w:cs="Arial"/>
          <w:sz w:val="22"/>
          <w:szCs w:val="22"/>
        </w:rPr>
      </w:pPr>
    </w:p>
    <w:p w:rsidR="0043524A" w:rsidRPr="00E96F81" w:rsidRDefault="0043524A" w:rsidP="0043524A">
      <w:pPr>
        <w:pStyle w:val="Paragraphedeliste"/>
        <w:numPr>
          <w:ilvl w:val="0"/>
          <w:numId w:val="41"/>
        </w:numPr>
        <w:jc w:val="both"/>
        <w:rPr>
          <w:rFonts w:ascii="Arial" w:hAnsi="Arial" w:cs="Arial"/>
          <w:sz w:val="22"/>
          <w:szCs w:val="22"/>
          <w:u w:val="single"/>
        </w:rPr>
      </w:pPr>
      <w:r w:rsidRPr="00E96F81">
        <w:rPr>
          <w:rFonts w:ascii="Arial" w:hAnsi="Arial" w:cs="Arial"/>
          <w:sz w:val="22"/>
          <w:szCs w:val="22"/>
          <w:u w:val="single"/>
        </w:rPr>
        <w:t>Frais généraux</w:t>
      </w:r>
    </w:p>
    <w:p w:rsidR="0043524A" w:rsidRDefault="0043524A" w:rsidP="0043524A">
      <w:pPr>
        <w:pStyle w:val="Paragraphedeliste"/>
        <w:jc w:val="both"/>
        <w:rPr>
          <w:rFonts w:ascii="Arial" w:hAnsi="Arial" w:cs="Arial"/>
          <w:sz w:val="22"/>
          <w:szCs w:val="22"/>
        </w:rPr>
      </w:pPr>
    </w:p>
    <w:p w:rsidR="005C1377" w:rsidRPr="0043524A" w:rsidRDefault="005C1377" w:rsidP="0043524A">
      <w:pPr>
        <w:pStyle w:val="Paragraphedeliste"/>
        <w:jc w:val="both"/>
        <w:rPr>
          <w:rFonts w:ascii="Arial" w:hAnsi="Arial" w:cs="Arial"/>
          <w:sz w:val="22"/>
          <w:szCs w:val="22"/>
        </w:rPr>
      </w:pPr>
      <w:r w:rsidRPr="0043524A">
        <w:rPr>
          <w:rFonts w:ascii="Arial" w:hAnsi="Arial" w:cs="Arial"/>
          <w:sz w:val="22"/>
          <w:szCs w:val="22"/>
        </w:rPr>
        <w:t xml:space="preserve">Ces frais sont admissibles à 100% pour autant qu’ils soient directement et uniquement liés au projet subsidié. </w:t>
      </w:r>
    </w:p>
    <w:p w:rsidR="005C1377" w:rsidRDefault="005C1377" w:rsidP="0043524A">
      <w:pPr>
        <w:ind w:left="709"/>
        <w:jc w:val="both"/>
        <w:rPr>
          <w:rFonts w:ascii="Arial" w:hAnsi="Arial" w:cs="Arial"/>
          <w:sz w:val="22"/>
          <w:szCs w:val="22"/>
        </w:rPr>
      </w:pPr>
      <w:r w:rsidRPr="00772E5A">
        <w:rPr>
          <w:rFonts w:ascii="Arial" w:hAnsi="Arial" w:cs="Arial"/>
          <w:sz w:val="22"/>
          <w:szCs w:val="22"/>
        </w:rPr>
        <w:t>Dans le cas où les frais de fonctionnement se rapportent à plusieurs projets bénéficiant de financements distincts, il sera fait application d’une ventilation au pro rata de chaque projet et eu égard où différentes sources de financement sollicitées.</w:t>
      </w:r>
    </w:p>
    <w:p w:rsidR="005C1377" w:rsidRPr="00772E5A" w:rsidRDefault="005C1377" w:rsidP="0043524A">
      <w:pPr>
        <w:ind w:left="709"/>
        <w:jc w:val="both"/>
        <w:rPr>
          <w:rFonts w:ascii="Arial" w:hAnsi="Arial" w:cs="Arial"/>
          <w:sz w:val="22"/>
          <w:szCs w:val="22"/>
        </w:rPr>
      </w:pPr>
    </w:p>
    <w:p w:rsidR="005C1377" w:rsidRPr="00772E5A" w:rsidRDefault="005C1377" w:rsidP="0043524A">
      <w:pPr>
        <w:ind w:left="709"/>
        <w:jc w:val="both"/>
        <w:rPr>
          <w:rFonts w:ascii="Arial" w:hAnsi="Arial" w:cs="Arial"/>
          <w:sz w:val="22"/>
          <w:szCs w:val="22"/>
        </w:rPr>
      </w:pPr>
      <w:r w:rsidRPr="00084209">
        <w:rPr>
          <w:rFonts w:ascii="Arial" w:hAnsi="Arial" w:cs="Arial"/>
          <w:sz w:val="22"/>
          <w:szCs w:val="22"/>
          <w:u w:val="single"/>
        </w:rPr>
        <w:t>Par frais de fonctionnement, il faut entendre</w:t>
      </w:r>
      <w:r w:rsidRPr="00772E5A">
        <w:rPr>
          <w:rFonts w:ascii="Arial" w:hAnsi="Arial" w:cs="Arial"/>
          <w:sz w:val="22"/>
          <w:szCs w:val="22"/>
        </w:rPr>
        <w:t> :</w:t>
      </w:r>
    </w:p>
    <w:p w:rsidR="005C1377" w:rsidRDefault="005C1377" w:rsidP="0043524A">
      <w:pPr>
        <w:ind w:left="709"/>
        <w:jc w:val="both"/>
        <w:rPr>
          <w:rFonts w:ascii="Arial" w:hAnsi="Arial" w:cs="Arial"/>
          <w:sz w:val="22"/>
          <w:szCs w:val="22"/>
        </w:rPr>
      </w:pPr>
    </w:p>
    <w:p w:rsidR="005C1377" w:rsidRPr="00772E5A" w:rsidRDefault="005C1377" w:rsidP="0043524A">
      <w:pPr>
        <w:numPr>
          <w:ilvl w:val="0"/>
          <w:numId w:val="39"/>
        </w:numPr>
        <w:ind w:left="1069"/>
        <w:jc w:val="both"/>
        <w:rPr>
          <w:rFonts w:ascii="Arial" w:hAnsi="Arial" w:cs="Arial"/>
          <w:sz w:val="22"/>
          <w:szCs w:val="22"/>
        </w:rPr>
      </w:pPr>
      <w:r w:rsidRPr="00772E5A">
        <w:rPr>
          <w:rFonts w:ascii="Arial" w:hAnsi="Arial" w:cs="Arial"/>
          <w:sz w:val="22"/>
          <w:szCs w:val="22"/>
        </w:rPr>
        <w:t>Matériel de bureau consommable (papier, photocopies, classeurs, stylos à billes, …)</w:t>
      </w:r>
    </w:p>
    <w:p w:rsidR="005C1377" w:rsidRPr="00772E5A" w:rsidRDefault="005C1377" w:rsidP="0043524A">
      <w:pPr>
        <w:numPr>
          <w:ilvl w:val="0"/>
          <w:numId w:val="39"/>
        </w:numPr>
        <w:ind w:left="1069"/>
        <w:jc w:val="both"/>
        <w:rPr>
          <w:rFonts w:ascii="Arial" w:hAnsi="Arial" w:cs="Arial"/>
          <w:sz w:val="22"/>
          <w:szCs w:val="22"/>
        </w:rPr>
      </w:pPr>
      <w:r w:rsidRPr="00772E5A">
        <w:rPr>
          <w:rFonts w:ascii="Arial" w:hAnsi="Arial" w:cs="Arial"/>
          <w:sz w:val="22"/>
          <w:szCs w:val="22"/>
        </w:rPr>
        <w:t>Frais de formation</w:t>
      </w:r>
    </w:p>
    <w:p w:rsidR="005C1377" w:rsidRPr="00772E5A" w:rsidRDefault="005C1377" w:rsidP="0043524A">
      <w:pPr>
        <w:numPr>
          <w:ilvl w:val="0"/>
          <w:numId w:val="39"/>
        </w:numPr>
        <w:ind w:left="1069"/>
        <w:jc w:val="both"/>
        <w:rPr>
          <w:rFonts w:ascii="Arial" w:hAnsi="Arial" w:cs="Arial"/>
          <w:sz w:val="22"/>
          <w:szCs w:val="22"/>
        </w:rPr>
      </w:pPr>
      <w:r w:rsidRPr="00772E5A">
        <w:rPr>
          <w:rFonts w:ascii="Arial" w:hAnsi="Arial" w:cs="Arial"/>
          <w:sz w:val="22"/>
          <w:szCs w:val="22"/>
        </w:rPr>
        <w:t>Frais postaux</w:t>
      </w:r>
    </w:p>
    <w:p w:rsidR="005C1377" w:rsidRPr="00772E5A" w:rsidRDefault="005C1377" w:rsidP="0043524A">
      <w:pPr>
        <w:numPr>
          <w:ilvl w:val="0"/>
          <w:numId w:val="39"/>
        </w:numPr>
        <w:ind w:left="1069"/>
        <w:jc w:val="both"/>
        <w:rPr>
          <w:rFonts w:ascii="Arial" w:hAnsi="Arial" w:cs="Arial"/>
          <w:sz w:val="22"/>
          <w:szCs w:val="22"/>
        </w:rPr>
      </w:pPr>
      <w:r w:rsidRPr="00772E5A">
        <w:rPr>
          <w:rFonts w:ascii="Arial" w:hAnsi="Arial" w:cs="Arial"/>
          <w:sz w:val="22"/>
          <w:szCs w:val="22"/>
        </w:rPr>
        <w:t>Frais de déplacement (sur base du taux appliqué par les administrations publiques, établissement d’une feuille de route nominative décrivant l’objet, la date du déplacement et le nombre de kilomètres parcourus)</w:t>
      </w:r>
    </w:p>
    <w:p w:rsidR="005C1377" w:rsidRDefault="005C1377" w:rsidP="0043524A">
      <w:pPr>
        <w:ind w:left="709"/>
        <w:jc w:val="both"/>
        <w:rPr>
          <w:rFonts w:ascii="Arial" w:hAnsi="Arial" w:cs="Arial"/>
          <w:sz w:val="22"/>
          <w:szCs w:val="22"/>
        </w:rPr>
      </w:pPr>
    </w:p>
    <w:p w:rsidR="005C1377" w:rsidRPr="00772E5A" w:rsidRDefault="005C1377" w:rsidP="0043524A">
      <w:pPr>
        <w:ind w:left="709"/>
        <w:jc w:val="both"/>
        <w:rPr>
          <w:rFonts w:ascii="Arial" w:hAnsi="Arial" w:cs="Arial"/>
          <w:sz w:val="22"/>
          <w:szCs w:val="22"/>
        </w:rPr>
      </w:pPr>
      <w:r w:rsidRPr="00772E5A">
        <w:rPr>
          <w:rFonts w:ascii="Arial" w:hAnsi="Arial" w:cs="Arial"/>
          <w:sz w:val="22"/>
          <w:szCs w:val="22"/>
        </w:rPr>
        <w:t>Pour les déplacements à l’étranger, une demande d’autorisation motivée devra être introduite auprès de l’administration.</w:t>
      </w:r>
    </w:p>
    <w:p w:rsidR="005C1377" w:rsidRDefault="005C1377" w:rsidP="0043524A">
      <w:pPr>
        <w:ind w:left="709"/>
        <w:jc w:val="both"/>
        <w:rPr>
          <w:rFonts w:ascii="Arial" w:hAnsi="Arial" w:cs="Arial"/>
          <w:sz w:val="22"/>
          <w:szCs w:val="22"/>
        </w:rPr>
      </w:pPr>
    </w:p>
    <w:p w:rsidR="005C1377" w:rsidRDefault="005C1377" w:rsidP="0043524A">
      <w:pPr>
        <w:ind w:left="709"/>
        <w:jc w:val="both"/>
        <w:rPr>
          <w:rFonts w:ascii="Arial" w:hAnsi="Arial" w:cs="Arial"/>
          <w:sz w:val="22"/>
          <w:szCs w:val="22"/>
        </w:rPr>
      </w:pPr>
      <w:r w:rsidRPr="00772E5A">
        <w:rPr>
          <w:rFonts w:ascii="Arial" w:hAnsi="Arial" w:cs="Arial"/>
          <w:sz w:val="22"/>
          <w:szCs w:val="22"/>
        </w:rPr>
        <w:t>Frais de location et assurance locative, de gaz, d’électricité, d’eau ; lorsqu’il s’agit de locaux utilisés en commun, une clé de répartition est à prévoir et à utiliser de manière objectivable.</w:t>
      </w:r>
      <w:r w:rsidRPr="00772E5A">
        <w:rPr>
          <w:rFonts w:ascii="Arial" w:hAnsi="Arial" w:cs="Arial"/>
          <w:sz w:val="22"/>
          <w:szCs w:val="22"/>
        </w:rPr>
        <w:br/>
      </w:r>
    </w:p>
    <w:p w:rsidR="005C1377" w:rsidRDefault="005C1377" w:rsidP="0043524A">
      <w:pPr>
        <w:ind w:left="709"/>
        <w:jc w:val="both"/>
        <w:rPr>
          <w:rFonts w:ascii="Arial" w:hAnsi="Arial" w:cs="Arial"/>
          <w:sz w:val="22"/>
          <w:szCs w:val="22"/>
        </w:rPr>
      </w:pPr>
      <w:r w:rsidRPr="00772E5A">
        <w:rPr>
          <w:rFonts w:ascii="Arial" w:hAnsi="Arial" w:cs="Arial"/>
          <w:sz w:val="22"/>
          <w:szCs w:val="22"/>
        </w:rPr>
        <w:t>De la même manière, lorsque la structure bénéficie d’un ou de plusieurs financements distincts, on opérera une ventilation de ces frais sur base de critères objectifs et aisément démontrables.</w:t>
      </w:r>
    </w:p>
    <w:p w:rsidR="000A4389" w:rsidRDefault="000A4389" w:rsidP="0043524A">
      <w:pPr>
        <w:ind w:left="709"/>
        <w:jc w:val="both"/>
        <w:rPr>
          <w:rFonts w:ascii="Arial" w:hAnsi="Arial" w:cs="Arial"/>
          <w:sz w:val="22"/>
          <w:szCs w:val="22"/>
        </w:rPr>
      </w:pPr>
    </w:p>
    <w:p w:rsidR="000A4389" w:rsidRDefault="000A4389" w:rsidP="0043524A">
      <w:pPr>
        <w:ind w:left="709"/>
        <w:jc w:val="both"/>
        <w:rPr>
          <w:rFonts w:ascii="Arial" w:hAnsi="Arial" w:cs="Arial"/>
          <w:sz w:val="22"/>
          <w:szCs w:val="22"/>
        </w:rPr>
      </w:pPr>
    </w:p>
    <w:p w:rsidR="000A4389" w:rsidRPr="00772E5A" w:rsidRDefault="000A4389" w:rsidP="0043524A">
      <w:pPr>
        <w:ind w:left="709"/>
        <w:jc w:val="both"/>
        <w:rPr>
          <w:rFonts w:ascii="Arial" w:hAnsi="Arial" w:cs="Arial"/>
          <w:sz w:val="22"/>
          <w:szCs w:val="22"/>
        </w:rPr>
      </w:pPr>
    </w:p>
    <w:p w:rsidR="005C1377" w:rsidRPr="0043524A" w:rsidRDefault="005C1377" w:rsidP="0043524A">
      <w:pPr>
        <w:pStyle w:val="Paragraphedeliste"/>
        <w:numPr>
          <w:ilvl w:val="0"/>
          <w:numId w:val="41"/>
        </w:numPr>
        <w:jc w:val="both"/>
        <w:rPr>
          <w:rFonts w:ascii="Arial" w:hAnsi="Arial" w:cs="Arial"/>
          <w:sz w:val="22"/>
          <w:szCs w:val="22"/>
        </w:rPr>
      </w:pPr>
      <w:r w:rsidRPr="0043524A">
        <w:rPr>
          <w:rFonts w:ascii="Arial" w:hAnsi="Arial" w:cs="Arial"/>
          <w:sz w:val="22"/>
          <w:szCs w:val="22"/>
          <w:u w:val="single"/>
        </w:rPr>
        <w:t>Petit matériel</w:t>
      </w:r>
      <w:r w:rsidRPr="0043524A">
        <w:rPr>
          <w:rFonts w:ascii="Arial" w:hAnsi="Arial" w:cs="Arial"/>
          <w:sz w:val="22"/>
          <w:szCs w:val="22"/>
        </w:rPr>
        <w:t xml:space="preserve"> : </w:t>
      </w:r>
    </w:p>
    <w:p w:rsidR="005C1377" w:rsidRDefault="005C1377" w:rsidP="005C1377">
      <w:pPr>
        <w:jc w:val="both"/>
        <w:rPr>
          <w:rFonts w:ascii="Arial" w:hAnsi="Arial" w:cs="Arial"/>
          <w:sz w:val="22"/>
          <w:szCs w:val="22"/>
        </w:rPr>
      </w:pPr>
    </w:p>
    <w:p w:rsidR="005C1377" w:rsidRPr="00772E5A" w:rsidRDefault="005C1377" w:rsidP="0043524A">
      <w:pPr>
        <w:ind w:left="709"/>
        <w:jc w:val="both"/>
        <w:rPr>
          <w:rFonts w:ascii="Arial" w:hAnsi="Arial" w:cs="Arial"/>
          <w:sz w:val="22"/>
          <w:szCs w:val="22"/>
        </w:rPr>
      </w:pPr>
      <w:r w:rsidRPr="00772E5A">
        <w:rPr>
          <w:rFonts w:ascii="Arial" w:hAnsi="Arial" w:cs="Arial"/>
          <w:sz w:val="22"/>
          <w:szCs w:val="22"/>
        </w:rPr>
        <w:t>Sont considérés comme petits matériels, tout objet acheté dans le cadre du projet pour une valeur inférieure à 250,00 EUR TVA comprise.</w:t>
      </w:r>
    </w:p>
    <w:p w:rsidR="005C1377" w:rsidRDefault="005C1377" w:rsidP="0043524A">
      <w:pPr>
        <w:ind w:left="709"/>
        <w:jc w:val="both"/>
        <w:rPr>
          <w:rFonts w:ascii="Arial" w:hAnsi="Arial" w:cs="Arial"/>
          <w:sz w:val="22"/>
          <w:szCs w:val="22"/>
        </w:rPr>
      </w:pPr>
    </w:p>
    <w:p w:rsidR="005C1377" w:rsidRPr="00772E5A" w:rsidRDefault="005C1377" w:rsidP="0043524A">
      <w:pPr>
        <w:ind w:left="709"/>
        <w:jc w:val="both"/>
        <w:rPr>
          <w:rFonts w:ascii="Arial" w:hAnsi="Arial" w:cs="Arial"/>
          <w:sz w:val="22"/>
          <w:szCs w:val="22"/>
        </w:rPr>
      </w:pPr>
      <w:r w:rsidRPr="00772E5A">
        <w:rPr>
          <w:rFonts w:ascii="Arial" w:hAnsi="Arial" w:cs="Arial"/>
          <w:sz w:val="22"/>
          <w:szCs w:val="22"/>
        </w:rPr>
        <w:t>Sous réserve d’un lien direct avec l’action menée, et sauf ce qui est précisé ci-avant pour les projets bénéficiant de plusieurs sources de financement où on opérera une ventilation objectivable, ces achats peuvent être valorisés à 100 % dans le dossier de pièces justificatives.</w:t>
      </w:r>
    </w:p>
    <w:p w:rsidR="005C1377" w:rsidRDefault="005C1377" w:rsidP="0043524A">
      <w:pPr>
        <w:ind w:left="349"/>
        <w:jc w:val="both"/>
        <w:rPr>
          <w:rFonts w:ascii="Arial" w:hAnsi="Arial" w:cs="Arial"/>
          <w:sz w:val="22"/>
          <w:szCs w:val="22"/>
          <w:u w:val="single"/>
        </w:rPr>
      </w:pPr>
    </w:p>
    <w:p w:rsidR="005C1377" w:rsidRPr="00772E5A" w:rsidRDefault="005C1377" w:rsidP="0043524A">
      <w:pPr>
        <w:numPr>
          <w:ilvl w:val="0"/>
          <w:numId w:val="41"/>
        </w:numPr>
        <w:jc w:val="both"/>
        <w:rPr>
          <w:rFonts w:ascii="Arial" w:hAnsi="Arial" w:cs="Arial"/>
          <w:sz w:val="22"/>
          <w:szCs w:val="22"/>
        </w:rPr>
      </w:pPr>
      <w:r w:rsidRPr="00772E5A">
        <w:rPr>
          <w:rFonts w:ascii="Arial" w:hAnsi="Arial" w:cs="Arial"/>
          <w:sz w:val="22"/>
          <w:szCs w:val="22"/>
          <w:u w:val="single"/>
        </w:rPr>
        <w:t>Achat de matériel à considérer comme investissements</w:t>
      </w:r>
      <w:r w:rsidRPr="00772E5A">
        <w:rPr>
          <w:rFonts w:ascii="Arial" w:hAnsi="Arial" w:cs="Arial"/>
          <w:sz w:val="22"/>
          <w:szCs w:val="22"/>
        </w:rPr>
        <w:t> :</w:t>
      </w:r>
    </w:p>
    <w:p w:rsidR="005C1377" w:rsidRDefault="005C1377" w:rsidP="005C1377">
      <w:pPr>
        <w:jc w:val="both"/>
        <w:rPr>
          <w:rFonts w:ascii="Arial" w:hAnsi="Arial" w:cs="Arial"/>
          <w:sz w:val="22"/>
          <w:szCs w:val="22"/>
        </w:rPr>
      </w:pPr>
    </w:p>
    <w:p w:rsidR="005C1377" w:rsidRPr="00772E5A" w:rsidRDefault="005C1377" w:rsidP="0043524A">
      <w:pPr>
        <w:ind w:left="709"/>
        <w:jc w:val="both"/>
        <w:rPr>
          <w:rFonts w:ascii="Arial" w:hAnsi="Arial" w:cs="Arial"/>
          <w:sz w:val="22"/>
          <w:szCs w:val="22"/>
        </w:rPr>
      </w:pPr>
      <w:r w:rsidRPr="00772E5A">
        <w:rPr>
          <w:rFonts w:ascii="Arial" w:hAnsi="Arial" w:cs="Arial"/>
          <w:sz w:val="22"/>
          <w:szCs w:val="22"/>
        </w:rPr>
        <w:t xml:space="preserve">Les biens durables d’une valeur supérieure à 250,00 EUR TVA comprise devront être considérés comme un investissement et devront être amortis </w:t>
      </w:r>
      <w:r w:rsidR="00973B98" w:rsidRPr="00772E5A">
        <w:rPr>
          <w:rFonts w:ascii="Arial" w:hAnsi="Arial" w:cs="Arial"/>
          <w:sz w:val="22"/>
          <w:szCs w:val="22"/>
        </w:rPr>
        <w:t>linéairement</w:t>
      </w:r>
      <w:r w:rsidRPr="00772E5A">
        <w:rPr>
          <w:rFonts w:ascii="Arial" w:hAnsi="Arial" w:cs="Arial"/>
          <w:sz w:val="22"/>
          <w:szCs w:val="22"/>
        </w:rPr>
        <w:t xml:space="preserve"> suivant </w:t>
      </w:r>
      <w:proofErr w:type="gramStart"/>
      <w:r w:rsidRPr="00772E5A">
        <w:rPr>
          <w:rFonts w:ascii="Arial" w:hAnsi="Arial" w:cs="Arial"/>
          <w:sz w:val="22"/>
          <w:szCs w:val="22"/>
        </w:rPr>
        <w:t>le</w:t>
      </w:r>
      <w:proofErr w:type="gramEnd"/>
      <w:r w:rsidRPr="00772E5A">
        <w:rPr>
          <w:rFonts w:ascii="Arial" w:hAnsi="Arial" w:cs="Arial"/>
          <w:sz w:val="22"/>
          <w:szCs w:val="22"/>
        </w:rPr>
        <w:t xml:space="preserve"> durée de vie normale du bien. </w:t>
      </w:r>
    </w:p>
    <w:p w:rsidR="005C1377" w:rsidRDefault="005C1377" w:rsidP="0043524A">
      <w:pPr>
        <w:ind w:left="709"/>
        <w:jc w:val="both"/>
        <w:rPr>
          <w:rFonts w:ascii="Arial" w:hAnsi="Arial" w:cs="Arial"/>
          <w:sz w:val="22"/>
          <w:szCs w:val="22"/>
          <w:u w:val="single"/>
        </w:rPr>
      </w:pPr>
    </w:p>
    <w:p w:rsidR="005C1377" w:rsidRPr="00772E5A" w:rsidRDefault="005C1377" w:rsidP="0043524A">
      <w:pPr>
        <w:ind w:left="709"/>
        <w:jc w:val="both"/>
        <w:rPr>
          <w:rFonts w:ascii="Arial" w:hAnsi="Arial" w:cs="Arial"/>
          <w:sz w:val="22"/>
          <w:szCs w:val="22"/>
        </w:rPr>
      </w:pPr>
      <w:r w:rsidRPr="00772E5A">
        <w:rPr>
          <w:rFonts w:ascii="Arial" w:hAnsi="Arial" w:cs="Arial"/>
          <w:sz w:val="22"/>
          <w:szCs w:val="22"/>
          <w:u w:val="single"/>
        </w:rPr>
        <w:t>Exemples de durée d’amortissement</w:t>
      </w:r>
      <w:r w:rsidRPr="00772E5A">
        <w:rPr>
          <w:rFonts w:ascii="Arial" w:hAnsi="Arial" w:cs="Arial"/>
          <w:sz w:val="22"/>
          <w:szCs w:val="22"/>
        </w:rPr>
        <w:t> :</w:t>
      </w:r>
    </w:p>
    <w:p w:rsidR="005C1377" w:rsidRDefault="005C1377" w:rsidP="0043524A">
      <w:pPr>
        <w:ind w:left="709"/>
        <w:jc w:val="both"/>
        <w:rPr>
          <w:rFonts w:ascii="Arial" w:hAnsi="Arial" w:cs="Arial"/>
          <w:sz w:val="22"/>
          <w:szCs w:val="22"/>
        </w:rPr>
      </w:pPr>
    </w:p>
    <w:p w:rsidR="005C1377" w:rsidRPr="00772E5A" w:rsidRDefault="005C1377" w:rsidP="0043524A">
      <w:pPr>
        <w:numPr>
          <w:ilvl w:val="0"/>
          <w:numId w:val="38"/>
        </w:numPr>
        <w:ind w:left="1069"/>
        <w:jc w:val="both"/>
        <w:rPr>
          <w:rFonts w:ascii="Arial" w:hAnsi="Arial" w:cs="Arial"/>
          <w:sz w:val="22"/>
          <w:szCs w:val="22"/>
        </w:rPr>
      </w:pPr>
      <w:r w:rsidRPr="00772E5A">
        <w:rPr>
          <w:rFonts w:ascii="Arial" w:hAnsi="Arial" w:cs="Arial"/>
          <w:sz w:val="22"/>
          <w:szCs w:val="22"/>
        </w:rPr>
        <w:t>Matériel informatique : 3 ans</w:t>
      </w:r>
    </w:p>
    <w:p w:rsidR="005C1377" w:rsidRPr="00772E5A" w:rsidRDefault="005C1377" w:rsidP="0043524A">
      <w:pPr>
        <w:numPr>
          <w:ilvl w:val="0"/>
          <w:numId w:val="38"/>
        </w:numPr>
        <w:ind w:left="1069"/>
        <w:jc w:val="both"/>
        <w:rPr>
          <w:rFonts w:ascii="Arial" w:hAnsi="Arial" w:cs="Arial"/>
          <w:sz w:val="22"/>
          <w:szCs w:val="22"/>
        </w:rPr>
      </w:pPr>
      <w:r w:rsidRPr="00772E5A">
        <w:rPr>
          <w:rFonts w:ascii="Arial" w:hAnsi="Arial" w:cs="Arial"/>
          <w:sz w:val="22"/>
          <w:szCs w:val="22"/>
        </w:rPr>
        <w:t>Software : 2 ans</w:t>
      </w:r>
    </w:p>
    <w:p w:rsidR="005C1377" w:rsidRPr="00772E5A" w:rsidRDefault="005C1377" w:rsidP="0043524A">
      <w:pPr>
        <w:numPr>
          <w:ilvl w:val="0"/>
          <w:numId w:val="38"/>
        </w:numPr>
        <w:ind w:left="1069"/>
        <w:jc w:val="both"/>
        <w:rPr>
          <w:rFonts w:ascii="Arial" w:hAnsi="Arial" w:cs="Arial"/>
          <w:sz w:val="22"/>
          <w:szCs w:val="22"/>
        </w:rPr>
      </w:pPr>
      <w:r w:rsidRPr="00772E5A">
        <w:rPr>
          <w:rFonts w:ascii="Arial" w:hAnsi="Arial" w:cs="Arial"/>
          <w:sz w:val="22"/>
          <w:szCs w:val="22"/>
        </w:rPr>
        <w:t>Matériel roulant : 5 ans</w:t>
      </w:r>
    </w:p>
    <w:p w:rsidR="005C1377" w:rsidRPr="00772E5A" w:rsidRDefault="005C1377" w:rsidP="0043524A">
      <w:pPr>
        <w:numPr>
          <w:ilvl w:val="0"/>
          <w:numId w:val="38"/>
        </w:numPr>
        <w:ind w:left="1069"/>
        <w:jc w:val="both"/>
        <w:rPr>
          <w:rFonts w:ascii="Arial" w:hAnsi="Arial" w:cs="Arial"/>
          <w:sz w:val="22"/>
          <w:szCs w:val="22"/>
        </w:rPr>
      </w:pPr>
      <w:r w:rsidRPr="00772E5A">
        <w:rPr>
          <w:rFonts w:ascii="Arial" w:hAnsi="Arial" w:cs="Arial"/>
          <w:sz w:val="22"/>
          <w:szCs w:val="22"/>
        </w:rPr>
        <w:t>Mobilier : 5 ans</w:t>
      </w:r>
    </w:p>
    <w:p w:rsidR="005C1377" w:rsidRPr="00772E5A" w:rsidRDefault="005C1377" w:rsidP="0043524A">
      <w:pPr>
        <w:numPr>
          <w:ilvl w:val="0"/>
          <w:numId w:val="38"/>
        </w:numPr>
        <w:ind w:left="1069"/>
        <w:jc w:val="both"/>
        <w:rPr>
          <w:rFonts w:ascii="Arial" w:hAnsi="Arial" w:cs="Arial"/>
          <w:sz w:val="22"/>
          <w:szCs w:val="22"/>
        </w:rPr>
      </w:pPr>
      <w:r w:rsidRPr="00772E5A">
        <w:rPr>
          <w:rFonts w:ascii="Arial" w:hAnsi="Arial" w:cs="Arial"/>
          <w:sz w:val="22"/>
          <w:szCs w:val="22"/>
        </w:rPr>
        <w:t>Matériel de bureau : 5 ans</w:t>
      </w:r>
    </w:p>
    <w:p w:rsidR="005C1377" w:rsidRDefault="005C1377" w:rsidP="005C1377">
      <w:pPr>
        <w:jc w:val="both"/>
        <w:rPr>
          <w:rFonts w:ascii="Arial" w:hAnsi="Arial" w:cs="Arial"/>
          <w:sz w:val="22"/>
          <w:szCs w:val="22"/>
          <w:u w:val="single"/>
        </w:rPr>
      </w:pPr>
    </w:p>
    <w:p w:rsidR="005C1377" w:rsidRPr="00772E5A" w:rsidRDefault="005C1377" w:rsidP="0043524A">
      <w:pPr>
        <w:numPr>
          <w:ilvl w:val="0"/>
          <w:numId w:val="41"/>
        </w:numPr>
        <w:jc w:val="both"/>
        <w:rPr>
          <w:rFonts w:ascii="Arial" w:hAnsi="Arial" w:cs="Arial"/>
          <w:sz w:val="22"/>
          <w:szCs w:val="22"/>
        </w:rPr>
      </w:pPr>
      <w:r w:rsidRPr="00772E5A">
        <w:rPr>
          <w:rFonts w:ascii="Arial" w:hAnsi="Arial" w:cs="Arial"/>
          <w:sz w:val="22"/>
          <w:szCs w:val="22"/>
          <w:u w:val="single"/>
        </w:rPr>
        <w:t>Achat de biens immeubles</w:t>
      </w:r>
      <w:r w:rsidRPr="00772E5A">
        <w:rPr>
          <w:rFonts w:ascii="Arial" w:hAnsi="Arial" w:cs="Arial"/>
          <w:sz w:val="22"/>
          <w:szCs w:val="22"/>
        </w:rPr>
        <w:t> :</w:t>
      </w:r>
    </w:p>
    <w:p w:rsidR="005C1377" w:rsidRDefault="005C1377" w:rsidP="005C1377">
      <w:pPr>
        <w:jc w:val="both"/>
        <w:rPr>
          <w:rFonts w:ascii="Arial" w:hAnsi="Arial" w:cs="Arial"/>
          <w:sz w:val="22"/>
          <w:szCs w:val="22"/>
        </w:rPr>
      </w:pPr>
    </w:p>
    <w:p w:rsidR="005C1377" w:rsidRPr="005C1377" w:rsidRDefault="005C1377" w:rsidP="0043524A">
      <w:pPr>
        <w:ind w:left="709"/>
        <w:jc w:val="both"/>
        <w:rPr>
          <w:rFonts w:ascii="Arial" w:hAnsi="Arial" w:cs="Arial"/>
          <w:caps/>
          <w:sz w:val="28"/>
          <w:szCs w:val="28"/>
        </w:rPr>
      </w:pPr>
      <w:r w:rsidRPr="00772E5A">
        <w:rPr>
          <w:rFonts w:ascii="Arial" w:hAnsi="Arial" w:cs="Arial"/>
          <w:sz w:val="22"/>
          <w:szCs w:val="22"/>
        </w:rPr>
        <w:t>D’une manière générale, les achats de biens immeubles ne sont pas subsidiables, sauf dispositions réglementaires expresses autorisant et organisant le subventionnement de tels ou tels dispositifs particuliers (Centre de compétences, par exemple).</w:t>
      </w:r>
    </w:p>
    <w:sectPr w:rsidR="005C1377" w:rsidRPr="005C1377" w:rsidSect="00FF094B">
      <w:headerReference w:type="default" r:id="rId15"/>
      <w:footerReference w:type="default" r:id="rId16"/>
      <w:pgSz w:w="11906" w:h="16838" w:code="9"/>
      <w:pgMar w:top="851" w:right="794" w:bottom="567" w:left="794" w:header="567" w:footer="284" w:gutter="0"/>
      <w:paperSrc w:first="1025" w:other="1025"/>
      <w:pgBorders w:offsetFrom="page">
        <w:top w:val="pushPinNote1" w:sz="13" w:space="24" w:color="auto"/>
        <w:left w:val="pushPinNote1" w:sz="13" w:space="24" w:color="auto"/>
        <w:bottom w:val="pushPinNote1" w:sz="13" w:space="24" w:color="auto"/>
        <w:right w:val="pushPinNote1" w:sz="13"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57F29" w:rsidRDefault="00057F29" w:rsidP="005A7704">
      <w:r>
        <w:separator/>
      </w:r>
    </w:p>
  </w:endnote>
  <w:endnote w:type="continuationSeparator" w:id="0">
    <w:p w:rsidR="00057F29" w:rsidRDefault="00057F29" w:rsidP="005A770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E0D87" w:rsidRPr="004855CA" w:rsidRDefault="004855CA" w:rsidP="004855CA">
    <w:pPr>
      <w:pStyle w:val="Pieddepage"/>
      <w:jc w:val="center"/>
      <w:rPr>
        <w:rFonts w:ascii="Arial" w:hAnsi="Arial" w:cs="Arial"/>
        <w:sz w:val="16"/>
        <w:szCs w:val="16"/>
        <w:lang w:val="fr-BE"/>
      </w:rPr>
    </w:pPr>
    <w:r w:rsidRPr="004855CA">
      <w:rPr>
        <w:rFonts w:ascii="Arial" w:hAnsi="Arial" w:cs="Arial"/>
        <w:sz w:val="16"/>
        <w:szCs w:val="16"/>
        <w:lang w:val="fr-BE"/>
      </w:rPr>
      <w:t xml:space="preserve">Notice explicative pour l’élaboration d’un dossier de pièces justificatives – I.D.E.S.S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57F29" w:rsidRDefault="00057F29" w:rsidP="005A7704">
      <w:r>
        <w:separator/>
      </w:r>
    </w:p>
  </w:footnote>
  <w:footnote w:type="continuationSeparator" w:id="0">
    <w:p w:rsidR="00057F29" w:rsidRDefault="00057F29" w:rsidP="005A770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708532"/>
      <w:docPartObj>
        <w:docPartGallery w:val="Page Numbers (Top of Page)"/>
        <w:docPartUnique/>
      </w:docPartObj>
    </w:sdtPr>
    <w:sdtContent>
      <w:p w:rsidR="00EE0D87" w:rsidRDefault="00BC2C99">
        <w:pPr>
          <w:pStyle w:val="En-tte"/>
          <w:jc w:val="right"/>
        </w:pPr>
        <w:fldSimple w:instr=" PAGE   \* MERGEFORMAT ">
          <w:r w:rsidR="00E262E7">
            <w:rPr>
              <w:noProof/>
            </w:rPr>
            <w:t>2</w:t>
          </w:r>
        </w:fldSimple>
      </w:p>
    </w:sdtContent>
  </w:sdt>
  <w:p w:rsidR="00EE0D87" w:rsidRDefault="00EE0D87">
    <w:pPr>
      <w:pStyle w:val="En-tt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6A3C3B"/>
    <w:multiLevelType w:val="hybridMultilevel"/>
    <w:tmpl w:val="5AE46A5C"/>
    <w:lvl w:ilvl="0" w:tplc="080C0015">
      <w:start w:val="1"/>
      <w:numFmt w:val="upperLetter"/>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1">
    <w:nsid w:val="02D140E2"/>
    <w:multiLevelType w:val="hybridMultilevel"/>
    <w:tmpl w:val="4E36C4C6"/>
    <w:lvl w:ilvl="0" w:tplc="67A49DC4">
      <w:start w:val="1"/>
      <w:numFmt w:val="decimal"/>
      <w:lvlText w:val="%1."/>
      <w:lvlJc w:val="center"/>
      <w:pPr>
        <w:ind w:left="36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
    <w:nsid w:val="07E17482"/>
    <w:multiLevelType w:val="hybridMultilevel"/>
    <w:tmpl w:val="36549C92"/>
    <w:lvl w:ilvl="0" w:tplc="248EC41E">
      <w:start w:val="1"/>
      <w:numFmt w:val="decimal"/>
      <w:lvlText w:val="%1)"/>
      <w:lvlJc w:val="left"/>
      <w:pPr>
        <w:ind w:left="720" w:hanging="360"/>
      </w:pPr>
      <w:rPr>
        <w:rFonts w:hint="default"/>
        <w:b/>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
    <w:nsid w:val="0EE05FDA"/>
    <w:multiLevelType w:val="singleLevel"/>
    <w:tmpl w:val="080C0001"/>
    <w:lvl w:ilvl="0">
      <w:start w:val="1"/>
      <w:numFmt w:val="bullet"/>
      <w:lvlText w:val=""/>
      <w:lvlJc w:val="left"/>
      <w:pPr>
        <w:ind w:left="360" w:hanging="360"/>
      </w:pPr>
      <w:rPr>
        <w:rFonts w:ascii="Symbol" w:hAnsi="Symbol" w:hint="default"/>
      </w:rPr>
    </w:lvl>
  </w:abstractNum>
  <w:abstractNum w:abstractNumId="4">
    <w:nsid w:val="156905DC"/>
    <w:multiLevelType w:val="hybridMultilevel"/>
    <w:tmpl w:val="68E213FA"/>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5">
    <w:nsid w:val="15ED5B73"/>
    <w:multiLevelType w:val="hybridMultilevel"/>
    <w:tmpl w:val="8E8ABCF8"/>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6">
    <w:nsid w:val="15F16737"/>
    <w:multiLevelType w:val="singleLevel"/>
    <w:tmpl w:val="EB26A2B0"/>
    <w:lvl w:ilvl="0">
      <w:start w:val="1"/>
      <w:numFmt w:val="upperRoman"/>
      <w:lvlText w:val="%1."/>
      <w:lvlJc w:val="left"/>
      <w:pPr>
        <w:tabs>
          <w:tab w:val="num" w:pos="720"/>
        </w:tabs>
        <w:ind w:left="720" w:hanging="720"/>
      </w:pPr>
      <w:rPr>
        <w:rFonts w:hint="default"/>
      </w:rPr>
    </w:lvl>
  </w:abstractNum>
  <w:abstractNum w:abstractNumId="7">
    <w:nsid w:val="18180DA9"/>
    <w:multiLevelType w:val="singleLevel"/>
    <w:tmpl w:val="90A489C2"/>
    <w:lvl w:ilvl="0">
      <w:start w:val="1"/>
      <w:numFmt w:val="lowerLetter"/>
      <w:lvlText w:val="%1)"/>
      <w:lvlJc w:val="left"/>
      <w:pPr>
        <w:tabs>
          <w:tab w:val="num" w:pos="360"/>
        </w:tabs>
        <w:ind w:left="360" w:hanging="360"/>
      </w:pPr>
      <w:rPr>
        <w:b w:val="0"/>
        <w:i w:val="0"/>
      </w:rPr>
    </w:lvl>
  </w:abstractNum>
  <w:abstractNum w:abstractNumId="8">
    <w:nsid w:val="19923E36"/>
    <w:multiLevelType w:val="singleLevel"/>
    <w:tmpl w:val="7806E63C"/>
    <w:lvl w:ilvl="0">
      <w:start w:val="1"/>
      <w:numFmt w:val="decimal"/>
      <w:lvlText w:val="%1."/>
      <w:lvlJc w:val="left"/>
      <w:pPr>
        <w:tabs>
          <w:tab w:val="num" w:pos="360"/>
        </w:tabs>
        <w:ind w:left="360" w:hanging="360"/>
      </w:pPr>
    </w:lvl>
  </w:abstractNum>
  <w:abstractNum w:abstractNumId="9">
    <w:nsid w:val="1C7D1E10"/>
    <w:multiLevelType w:val="hybridMultilevel"/>
    <w:tmpl w:val="8B9C82E2"/>
    <w:lvl w:ilvl="0" w:tplc="2F067212">
      <w:start w:val="2"/>
      <w:numFmt w:val="bullet"/>
      <w:lvlText w:val=""/>
      <w:lvlJc w:val="left"/>
      <w:pPr>
        <w:ind w:left="720" w:hanging="360"/>
      </w:pPr>
      <w:rPr>
        <w:rFonts w:ascii="Webdings" w:eastAsia="Times New Roman" w:hAnsi="Web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10">
    <w:nsid w:val="1F1F2A97"/>
    <w:multiLevelType w:val="singleLevel"/>
    <w:tmpl w:val="37D68FEA"/>
    <w:lvl w:ilvl="0">
      <w:start w:val="1"/>
      <w:numFmt w:val="decimal"/>
      <w:lvlText w:val="%1."/>
      <w:lvlJc w:val="left"/>
      <w:pPr>
        <w:tabs>
          <w:tab w:val="num" w:pos="360"/>
        </w:tabs>
        <w:ind w:left="360" w:hanging="360"/>
      </w:pPr>
    </w:lvl>
  </w:abstractNum>
  <w:abstractNum w:abstractNumId="11">
    <w:nsid w:val="1FAC5037"/>
    <w:multiLevelType w:val="hybridMultilevel"/>
    <w:tmpl w:val="10CA9A9C"/>
    <w:lvl w:ilvl="0" w:tplc="745A17B0">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2">
    <w:nsid w:val="21D11844"/>
    <w:multiLevelType w:val="hybridMultilevel"/>
    <w:tmpl w:val="4E1879A0"/>
    <w:lvl w:ilvl="0" w:tplc="E5404E6A">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3">
    <w:nsid w:val="2200064A"/>
    <w:multiLevelType w:val="singleLevel"/>
    <w:tmpl w:val="040C0017"/>
    <w:lvl w:ilvl="0">
      <w:start w:val="1"/>
      <w:numFmt w:val="lowerLetter"/>
      <w:lvlText w:val="%1)"/>
      <w:lvlJc w:val="left"/>
      <w:pPr>
        <w:tabs>
          <w:tab w:val="num" w:pos="360"/>
        </w:tabs>
        <w:ind w:left="360" w:hanging="360"/>
      </w:pPr>
      <w:rPr>
        <w:rFonts w:hint="default"/>
      </w:rPr>
    </w:lvl>
  </w:abstractNum>
  <w:abstractNum w:abstractNumId="14">
    <w:nsid w:val="26721463"/>
    <w:multiLevelType w:val="multilevel"/>
    <w:tmpl w:val="8626FB22"/>
    <w:lvl w:ilvl="0">
      <w:start w:val="1"/>
      <w:numFmt w:val="bullet"/>
      <w:lvlText w:val="-"/>
      <w:lvlJc w:val="left"/>
      <w:pPr>
        <w:tabs>
          <w:tab w:val="num" w:pos="720"/>
        </w:tabs>
        <w:ind w:left="720" w:hanging="360"/>
      </w:pPr>
      <w:rPr>
        <w:rFonts w:ascii="Times New Roman" w:hAnsi="Times New Roman" w:cs="Times New Roman" w:hint="default"/>
        <w:sz w:val="16"/>
      </w:rPr>
    </w:lvl>
    <w:lvl w:ilvl="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nsid w:val="282B35E2"/>
    <w:multiLevelType w:val="hybridMultilevel"/>
    <w:tmpl w:val="A7AC19C6"/>
    <w:lvl w:ilvl="0" w:tplc="2B2A7226">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16">
    <w:nsid w:val="292529FC"/>
    <w:multiLevelType w:val="hybridMultilevel"/>
    <w:tmpl w:val="BCE4F2C6"/>
    <w:lvl w:ilvl="0" w:tplc="E5404E6A">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17">
    <w:nsid w:val="2FF03CCD"/>
    <w:multiLevelType w:val="multilevel"/>
    <w:tmpl w:val="CB4A7C5E"/>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8">
    <w:nsid w:val="36307C60"/>
    <w:multiLevelType w:val="multilevel"/>
    <w:tmpl w:val="6C602C2A"/>
    <w:lvl w:ilvl="0">
      <w:start w:val="1"/>
      <w:numFmt w:val="decimal"/>
      <w:lvlText w:val="%1)"/>
      <w:lvlJc w:val="left"/>
      <w:pPr>
        <w:tabs>
          <w:tab w:val="num" w:pos="737"/>
        </w:tabs>
        <w:ind w:left="737" w:hanging="737"/>
      </w:pPr>
      <w:rPr>
        <w:b/>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9">
    <w:nsid w:val="375F0980"/>
    <w:multiLevelType w:val="hybridMultilevel"/>
    <w:tmpl w:val="8E26D596"/>
    <w:lvl w:ilvl="0" w:tplc="9C585B1A">
      <w:start w:val="1"/>
      <w:numFmt w:val="lowerLetter"/>
      <w:lvlText w:val="%1)"/>
      <w:lvlJc w:val="left"/>
      <w:pPr>
        <w:ind w:left="1211" w:hanging="360"/>
      </w:pPr>
      <w:rPr>
        <w:rFonts w:hint="default"/>
        <w:u w:val="single"/>
      </w:rPr>
    </w:lvl>
    <w:lvl w:ilvl="1" w:tplc="080C0019" w:tentative="1">
      <w:start w:val="1"/>
      <w:numFmt w:val="lowerLetter"/>
      <w:lvlText w:val="%2."/>
      <w:lvlJc w:val="left"/>
      <w:pPr>
        <w:ind w:left="1931" w:hanging="360"/>
      </w:pPr>
    </w:lvl>
    <w:lvl w:ilvl="2" w:tplc="080C001B" w:tentative="1">
      <w:start w:val="1"/>
      <w:numFmt w:val="lowerRoman"/>
      <w:lvlText w:val="%3."/>
      <w:lvlJc w:val="right"/>
      <w:pPr>
        <w:ind w:left="2651" w:hanging="180"/>
      </w:pPr>
    </w:lvl>
    <w:lvl w:ilvl="3" w:tplc="080C000F" w:tentative="1">
      <w:start w:val="1"/>
      <w:numFmt w:val="decimal"/>
      <w:lvlText w:val="%4."/>
      <w:lvlJc w:val="left"/>
      <w:pPr>
        <w:ind w:left="3371" w:hanging="360"/>
      </w:pPr>
    </w:lvl>
    <w:lvl w:ilvl="4" w:tplc="080C0019" w:tentative="1">
      <w:start w:val="1"/>
      <w:numFmt w:val="lowerLetter"/>
      <w:lvlText w:val="%5."/>
      <w:lvlJc w:val="left"/>
      <w:pPr>
        <w:ind w:left="4091" w:hanging="360"/>
      </w:pPr>
    </w:lvl>
    <w:lvl w:ilvl="5" w:tplc="080C001B" w:tentative="1">
      <w:start w:val="1"/>
      <w:numFmt w:val="lowerRoman"/>
      <w:lvlText w:val="%6."/>
      <w:lvlJc w:val="right"/>
      <w:pPr>
        <w:ind w:left="4811" w:hanging="180"/>
      </w:pPr>
    </w:lvl>
    <w:lvl w:ilvl="6" w:tplc="080C000F" w:tentative="1">
      <w:start w:val="1"/>
      <w:numFmt w:val="decimal"/>
      <w:lvlText w:val="%7."/>
      <w:lvlJc w:val="left"/>
      <w:pPr>
        <w:ind w:left="5531" w:hanging="360"/>
      </w:pPr>
    </w:lvl>
    <w:lvl w:ilvl="7" w:tplc="080C0019" w:tentative="1">
      <w:start w:val="1"/>
      <w:numFmt w:val="lowerLetter"/>
      <w:lvlText w:val="%8."/>
      <w:lvlJc w:val="left"/>
      <w:pPr>
        <w:ind w:left="6251" w:hanging="360"/>
      </w:pPr>
    </w:lvl>
    <w:lvl w:ilvl="8" w:tplc="080C001B" w:tentative="1">
      <w:start w:val="1"/>
      <w:numFmt w:val="lowerRoman"/>
      <w:lvlText w:val="%9."/>
      <w:lvlJc w:val="right"/>
      <w:pPr>
        <w:ind w:left="6971" w:hanging="180"/>
      </w:pPr>
    </w:lvl>
  </w:abstractNum>
  <w:abstractNum w:abstractNumId="20">
    <w:nsid w:val="37F02D41"/>
    <w:multiLevelType w:val="singleLevel"/>
    <w:tmpl w:val="040C000F"/>
    <w:lvl w:ilvl="0">
      <w:start w:val="1"/>
      <w:numFmt w:val="decimal"/>
      <w:lvlText w:val="%1."/>
      <w:lvlJc w:val="left"/>
      <w:pPr>
        <w:tabs>
          <w:tab w:val="num" w:pos="360"/>
        </w:tabs>
        <w:ind w:left="360" w:hanging="360"/>
      </w:pPr>
    </w:lvl>
  </w:abstractNum>
  <w:abstractNum w:abstractNumId="21">
    <w:nsid w:val="3E155EF9"/>
    <w:multiLevelType w:val="hybridMultilevel"/>
    <w:tmpl w:val="B8C27B50"/>
    <w:lvl w:ilvl="0" w:tplc="080C0017">
      <w:start w:val="1"/>
      <w:numFmt w:val="lowerLetter"/>
      <w:lvlText w:val="%1)"/>
      <w:lvlJc w:val="left"/>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2">
    <w:nsid w:val="3FF13C88"/>
    <w:multiLevelType w:val="singleLevel"/>
    <w:tmpl w:val="F87E9116"/>
    <w:lvl w:ilvl="0">
      <w:start w:val="1"/>
      <w:numFmt w:val="decimal"/>
      <w:lvlText w:val="%1."/>
      <w:lvlJc w:val="left"/>
      <w:pPr>
        <w:tabs>
          <w:tab w:val="num" w:pos="786"/>
        </w:tabs>
        <w:ind w:left="786" w:hanging="360"/>
      </w:pPr>
      <w:rPr>
        <w:rFonts w:hint="default"/>
      </w:rPr>
    </w:lvl>
  </w:abstractNum>
  <w:abstractNum w:abstractNumId="23">
    <w:nsid w:val="41E40EC6"/>
    <w:multiLevelType w:val="hybridMultilevel"/>
    <w:tmpl w:val="57C0FB78"/>
    <w:lvl w:ilvl="0" w:tplc="AEA2ED84">
      <w:start w:val="1"/>
      <w:numFmt w:val="decimal"/>
      <w:lvlText w:val="%1."/>
      <w:lvlJc w:val="center"/>
      <w:pPr>
        <w:ind w:left="360" w:hanging="360"/>
      </w:pPr>
      <w:rPr>
        <w:rFonts w:hint="default"/>
      </w:r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4">
    <w:nsid w:val="4BA40689"/>
    <w:multiLevelType w:val="hybridMultilevel"/>
    <w:tmpl w:val="D6F64206"/>
    <w:lvl w:ilvl="0" w:tplc="AEA2ED84">
      <w:start w:val="1"/>
      <w:numFmt w:val="decimal"/>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5">
    <w:nsid w:val="564C7A57"/>
    <w:multiLevelType w:val="singleLevel"/>
    <w:tmpl w:val="040C000F"/>
    <w:lvl w:ilvl="0">
      <w:start w:val="1"/>
      <w:numFmt w:val="decimal"/>
      <w:lvlText w:val="%1."/>
      <w:lvlJc w:val="left"/>
      <w:pPr>
        <w:tabs>
          <w:tab w:val="num" w:pos="360"/>
        </w:tabs>
        <w:ind w:left="360" w:hanging="360"/>
      </w:pPr>
    </w:lvl>
  </w:abstractNum>
  <w:abstractNum w:abstractNumId="26">
    <w:nsid w:val="5977740E"/>
    <w:multiLevelType w:val="singleLevel"/>
    <w:tmpl w:val="75C462BE"/>
    <w:lvl w:ilvl="0">
      <w:start w:val="1"/>
      <w:numFmt w:val="upperLetter"/>
      <w:lvlText w:val="%1."/>
      <w:lvlJc w:val="left"/>
      <w:pPr>
        <w:tabs>
          <w:tab w:val="num" w:pos="360"/>
        </w:tabs>
        <w:ind w:left="340" w:hanging="340"/>
      </w:pPr>
      <w:rPr>
        <w:rFonts w:hint="default"/>
      </w:rPr>
    </w:lvl>
  </w:abstractNum>
  <w:abstractNum w:abstractNumId="27">
    <w:nsid w:val="5C0276BE"/>
    <w:multiLevelType w:val="singleLevel"/>
    <w:tmpl w:val="74CAC524"/>
    <w:lvl w:ilvl="0">
      <w:start w:val="2"/>
      <w:numFmt w:val="bullet"/>
      <w:lvlText w:val="-"/>
      <w:lvlJc w:val="left"/>
      <w:pPr>
        <w:tabs>
          <w:tab w:val="num" w:pos="360"/>
        </w:tabs>
        <w:ind w:left="360" w:hanging="360"/>
      </w:pPr>
      <w:rPr>
        <w:rFonts w:ascii="Times New Roman" w:hAnsi="Times New Roman" w:hint="default"/>
      </w:rPr>
    </w:lvl>
  </w:abstractNum>
  <w:abstractNum w:abstractNumId="28">
    <w:nsid w:val="610433B6"/>
    <w:multiLevelType w:val="hybridMultilevel"/>
    <w:tmpl w:val="10CA9A9C"/>
    <w:lvl w:ilvl="0" w:tplc="745A17B0">
      <w:start w:val="1"/>
      <w:numFmt w:val="lowerLetter"/>
      <w:lvlText w:val="%1)"/>
      <w:lvlJc w:val="left"/>
      <w:pPr>
        <w:ind w:left="720" w:hanging="360"/>
      </w:pPr>
      <w:rPr>
        <w:rFonts w:hint="default"/>
        <w:u w:val="single"/>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29">
    <w:nsid w:val="61BD4BF6"/>
    <w:multiLevelType w:val="singleLevel"/>
    <w:tmpl w:val="DCB0C944"/>
    <w:lvl w:ilvl="0">
      <w:start w:val="1"/>
      <w:numFmt w:val="bullet"/>
      <w:lvlText w:val=""/>
      <w:lvlJc w:val="left"/>
      <w:pPr>
        <w:tabs>
          <w:tab w:val="num" w:pos="360"/>
        </w:tabs>
        <w:ind w:left="340" w:hanging="340"/>
      </w:pPr>
      <w:rPr>
        <w:rFonts w:ascii="Wingdings" w:hAnsi="Wingdings" w:hint="default"/>
      </w:rPr>
    </w:lvl>
  </w:abstractNum>
  <w:abstractNum w:abstractNumId="30">
    <w:nsid w:val="62AD54DB"/>
    <w:multiLevelType w:val="hybridMultilevel"/>
    <w:tmpl w:val="C1AA45CC"/>
    <w:lvl w:ilvl="0" w:tplc="460A6F72">
      <w:start w:val="2"/>
      <w:numFmt w:val="bullet"/>
      <w:lvlText w:val=""/>
      <w:lvlJc w:val="left"/>
      <w:pPr>
        <w:ind w:left="720" w:hanging="360"/>
      </w:pPr>
      <w:rPr>
        <w:rFonts w:ascii="Webdings" w:eastAsia="Times New Roman" w:hAnsi="Webdings"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1">
    <w:nsid w:val="62EC40C9"/>
    <w:multiLevelType w:val="hybridMultilevel"/>
    <w:tmpl w:val="E4149220"/>
    <w:lvl w:ilvl="0" w:tplc="F4EECDFC">
      <w:numFmt w:val="bullet"/>
      <w:lvlText w:val="-"/>
      <w:lvlJc w:val="left"/>
      <w:pPr>
        <w:ind w:left="720" w:hanging="360"/>
      </w:pPr>
      <w:rPr>
        <w:rFonts w:ascii="Arial" w:eastAsia="Times New Roman" w:hAnsi="Arial" w:cs="Aria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2">
    <w:nsid w:val="686D5E77"/>
    <w:multiLevelType w:val="singleLevel"/>
    <w:tmpl w:val="6FAEFBC8"/>
    <w:lvl w:ilvl="0">
      <w:start w:val="2"/>
      <w:numFmt w:val="upperLetter"/>
      <w:lvlText w:val="%1."/>
      <w:lvlJc w:val="left"/>
      <w:pPr>
        <w:tabs>
          <w:tab w:val="num" w:pos="360"/>
        </w:tabs>
        <w:ind w:left="340" w:hanging="340"/>
      </w:pPr>
      <w:rPr>
        <w:rFonts w:hint="default"/>
      </w:rPr>
    </w:lvl>
  </w:abstractNum>
  <w:abstractNum w:abstractNumId="33">
    <w:nsid w:val="68BC4C5F"/>
    <w:multiLevelType w:val="hybridMultilevel"/>
    <w:tmpl w:val="525ABC3A"/>
    <w:lvl w:ilvl="0" w:tplc="E5404E6A">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abstractNum w:abstractNumId="34">
    <w:nsid w:val="6A824731"/>
    <w:multiLevelType w:val="multilevel"/>
    <w:tmpl w:val="CB005504"/>
    <w:lvl w:ilvl="0">
      <w:start w:val="1"/>
      <w:numFmt w:val="bullet"/>
      <w:lvlText w:val="-"/>
      <w:lvlJc w:val="left"/>
      <w:pPr>
        <w:tabs>
          <w:tab w:val="num" w:pos="720"/>
        </w:tabs>
        <w:ind w:left="720" w:hanging="360"/>
      </w:pPr>
      <w:rPr>
        <w:rFonts w:ascii="Times New Roman" w:hAnsi="Times New Roman" w:cs="Times New Roman" w:hint="default"/>
        <w:sz w:val="16"/>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35">
    <w:nsid w:val="6C3610C7"/>
    <w:multiLevelType w:val="singleLevel"/>
    <w:tmpl w:val="90301848"/>
    <w:lvl w:ilvl="0">
      <w:start w:val="1"/>
      <w:numFmt w:val="upperLetter"/>
      <w:lvlText w:val="%1."/>
      <w:lvlJc w:val="left"/>
      <w:pPr>
        <w:tabs>
          <w:tab w:val="num" w:pos="360"/>
        </w:tabs>
        <w:ind w:left="340" w:hanging="340"/>
      </w:pPr>
      <w:rPr>
        <w:rFonts w:hint="default"/>
      </w:rPr>
    </w:lvl>
  </w:abstractNum>
  <w:abstractNum w:abstractNumId="36">
    <w:nsid w:val="6E5A414E"/>
    <w:multiLevelType w:val="hybridMultilevel"/>
    <w:tmpl w:val="FEEE7624"/>
    <w:lvl w:ilvl="0" w:tplc="AEA2ED84">
      <w:start w:val="1"/>
      <w:numFmt w:val="decimal"/>
      <w:lvlText w:val="%1."/>
      <w:lvlJc w:val="center"/>
      <w:pPr>
        <w:ind w:left="720" w:hanging="360"/>
      </w:pPr>
      <w:rPr>
        <w:rFonts w:hint="default"/>
      </w:rPr>
    </w:lvl>
    <w:lvl w:ilvl="1" w:tplc="080C0019" w:tentative="1">
      <w:start w:val="1"/>
      <w:numFmt w:val="lowerLetter"/>
      <w:lvlText w:val="%2."/>
      <w:lvlJc w:val="left"/>
      <w:pPr>
        <w:ind w:left="1440" w:hanging="360"/>
      </w:pPr>
    </w:lvl>
    <w:lvl w:ilvl="2" w:tplc="080C001B" w:tentative="1">
      <w:start w:val="1"/>
      <w:numFmt w:val="lowerRoman"/>
      <w:lvlText w:val="%3."/>
      <w:lvlJc w:val="right"/>
      <w:pPr>
        <w:ind w:left="2160" w:hanging="180"/>
      </w:pPr>
    </w:lvl>
    <w:lvl w:ilvl="3" w:tplc="080C000F" w:tentative="1">
      <w:start w:val="1"/>
      <w:numFmt w:val="decimal"/>
      <w:lvlText w:val="%4."/>
      <w:lvlJc w:val="left"/>
      <w:pPr>
        <w:ind w:left="2880" w:hanging="360"/>
      </w:pPr>
    </w:lvl>
    <w:lvl w:ilvl="4" w:tplc="080C0019" w:tentative="1">
      <w:start w:val="1"/>
      <w:numFmt w:val="lowerLetter"/>
      <w:lvlText w:val="%5."/>
      <w:lvlJc w:val="left"/>
      <w:pPr>
        <w:ind w:left="3600" w:hanging="360"/>
      </w:pPr>
    </w:lvl>
    <w:lvl w:ilvl="5" w:tplc="080C001B" w:tentative="1">
      <w:start w:val="1"/>
      <w:numFmt w:val="lowerRoman"/>
      <w:lvlText w:val="%6."/>
      <w:lvlJc w:val="right"/>
      <w:pPr>
        <w:ind w:left="4320" w:hanging="180"/>
      </w:pPr>
    </w:lvl>
    <w:lvl w:ilvl="6" w:tplc="080C000F" w:tentative="1">
      <w:start w:val="1"/>
      <w:numFmt w:val="decimal"/>
      <w:lvlText w:val="%7."/>
      <w:lvlJc w:val="left"/>
      <w:pPr>
        <w:ind w:left="5040" w:hanging="360"/>
      </w:pPr>
    </w:lvl>
    <w:lvl w:ilvl="7" w:tplc="080C0019" w:tentative="1">
      <w:start w:val="1"/>
      <w:numFmt w:val="lowerLetter"/>
      <w:lvlText w:val="%8."/>
      <w:lvlJc w:val="left"/>
      <w:pPr>
        <w:ind w:left="5760" w:hanging="360"/>
      </w:pPr>
    </w:lvl>
    <w:lvl w:ilvl="8" w:tplc="080C001B" w:tentative="1">
      <w:start w:val="1"/>
      <w:numFmt w:val="lowerRoman"/>
      <w:lvlText w:val="%9."/>
      <w:lvlJc w:val="right"/>
      <w:pPr>
        <w:ind w:left="6480" w:hanging="180"/>
      </w:pPr>
    </w:lvl>
  </w:abstractNum>
  <w:abstractNum w:abstractNumId="37">
    <w:nsid w:val="72002ABE"/>
    <w:multiLevelType w:val="singleLevel"/>
    <w:tmpl w:val="040C0017"/>
    <w:lvl w:ilvl="0">
      <w:start w:val="1"/>
      <w:numFmt w:val="lowerLetter"/>
      <w:lvlText w:val="%1)"/>
      <w:lvlJc w:val="left"/>
      <w:pPr>
        <w:tabs>
          <w:tab w:val="num" w:pos="360"/>
        </w:tabs>
        <w:ind w:left="360" w:hanging="360"/>
      </w:pPr>
      <w:rPr>
        <w:rFonts w:hint="default"/>
      </w:rPr>
    </w:lvl>
  </w:abstractNum>
  <w:abstractNum w:abstractNumId="38">
    <w:nsid w:val="74292550"/>
    <w:multiLevelType w:val="singleLevel"/>
    <w:tmpl w:val="B6DED070"/>
    <w:lvl w:ilvl="0">
      <w:start w:val="1"/>
      <w:numFmt w:val="decimal"/>
      <w:lvlText w:val="%1."/>
      <w:lvlJc w:val="left"/>
      <w:pPr>
        <w:tabs>
          <w:tab w:val="num" w:pos="360"/>
        </w:tabs>
        <w:ind w:left="360" w:hanging="360"/>
      </w:pPr>
    </w:lvl>
  </w:abstractNum>
  <w:abstractNum w:abstractNumId="39">
    <w:nsid w:val="796C752F"/>
    <w:multiLevelType w:val="hybridMultilevel"/>
    <w:tmpl w:val="14263EE0"/>
    <w:lvl w:ilvl="0" w:tplc="74067A30">
      <w:start w:val="1"/>
      <w:numFmt w:val="lowerLetter"/>
      <w:lvlText w:val="%1)"/>
      <w:lvlJc w:val="left"/>
      <w:pPr>
        <w:ind w:left="1097" w:hanging="360"/>
      </w:pPr>
      <w:rPr>
        <w:rFonts w:hint="default"/>
      </w:rPr>
    </w:lvl>
    <w:lvl w:ilvl="1" w:tplc="080C0019" w:tentative="1">
      <w:start w:val="1"/>
      <w:numFmt w:val="lowerLetter"/>
      <w:lvlText w:val="%2."/>
      <w:lvlJc w:val="left"/>
      <w:pPr>
        <w:ind w:left="1817" w:hanging="360"/>
      </w:pPr>
    </w:lvl>
    <w:lvl w:ilvl="2" w:tplc="080C001B" w:tentative="1">
      <w:start w:val="1"/>
      <w:numFmt w:val="lowerRoman"/>
      <w:lvlText w:val="%3."/>
      <w:lvlJc w:val="right"/>
      <w:pPr>
        <w:ind w:left="2537" w:hanging="180"/>
      </w:pPr>
    </w:lvl>
    <w:lvl w:ilvl="3" w:tplc="080C000F" w:tentative="1">
      <w:start w:val="1"/>
      <w:numFmt w:val="decimal"/>
      <w:lvlText w:val="%4."/>
      <w:lvlJc w:val="left"/>
      <w:pPr>
        <w:ind w:left="3257" w:hanging="360"/>
      </w:pPr>
    </w:lvl>
    <w:lvl w:ilvl="4" w:tplc="080C0019" w:tentative="1">
      <w:start w:val="1"/>
      <w:numFmt w:val="lowerLetter"/>
      <w:lvlText w:val="%5."/>
      <w:lvlJc w:val="left"/>
      <w:pPr>
        <w:ind w:left="3977" w:hanging="360"/>
      </w:pPr>
    </w:lvl>
    <w:lvl w:ilvl="5" w:tplc="080C001B" w:tentative="1">
      <w:start w:val="1"/>
      <w:numFmt w:val="lowerRoman"/>
      <w:lvlText w:val="%6."/>
      <w:lvlJc w:val="right"/>
      <w:pPr>
        <w:ind w:left="4697" w:hanging="180"/>
      </w:pPr>
    </w:lvl>
    <w:lvl w:ilvl="6" w:tplc="080C000F" w:tentative="1">
      <w:start w:val="1"/>
      <w:numFmt w:val="decimal"/>
      <w:lvlText w:val="%7."/>
      <w:lvlJc w:val="left"/>
      <w:pPr>
        <w:ind w:left="5417" w:hanging="360"/>
      </w:pPr>
    </w:lvl>
    <w:lvl w:ilvl="7" w:tplc="080C0019" w:tentative="1">
      <w:start w:val="1"/>
      <w:numFmt w:val="lowerLetter"/>
      <w:lvlText w:val="%8."/>
      <w:lvlJc w:val="left"/>
      <w:pPr>
        <w:ind w:left="6137" w:hanging="360"/>
      </w:pPr>
    </w:lvl>
    <w:lvl w:ilvl="8" w:tplc="080C001B" w:tentative="1">
      <w:start w:val="1"/>
      <w:numFmt w:val="lowerRoman"/>
      <w:lvlText w:val="%9."/>
      <w:lvlJc w:val="right"/>
      <w:pPr>
        <w:ind w:left="6857" w:hanging="180"/>
      </w:pPr>
    </w:lvl>
  </w:abstractNum>
  <w:abstractNum w:abstractNumId="40">
    <w:nsid w:val="7E9B51D4"/>
    <w:multiLevelType w:val="hybridMultilevel"/>
    <w:tmpl w:val="E900492E"/>
    <w:lvl w:ilvl="0" w:tplc="E5404E6A">
      <w:start w:val="1"/>
      <w:numFmt w:val="bullet"/>
      <w:lvlText w:val="-"/>
      <w:lvlJc w:val="left"/>
      <w:pPr>
        <w:ind w:left="360" w:hanging="360"/>
      </w:pPr>
      <w:rPr>
        <w:rFonts w:ascii="Calibri" w:hAnsi="Calibri" w:hint="default"/>
      </w:rPr>
    </w:lvl>
    <w:lvl w:ilvl="1" w:tplc="080C0003" w:tentative="1">
      <w:start w:val="1"/>
      <w:numFmt w:val="bullet"/>
      <w:lvlText w:val="o"/>
      <w:lvlJc w:val="left"/>
      <w:pPr>
        <w:ind w:left="1080" w:hanging="360"/>
      </w:pPr>
      <w:rPr>
        <w:rFonts w:ascii="Courier New" w:hAnsi="Courier New" w:cs="Courier New" w:hint="default"/>
      </w:rPr>
    </w:lvl>
    <w:lvl w:ilvl="2" w:tplc="080C0005" w:tentative="1">
      <w:start w:val="1"/>
      <w:numFmt w:val="bullet"/>
      <w:lvlText w:val=""/>
      <w:lvlJc w:val="left"/>
      <w:pPr>
        <w:ind w:left="1800" w:hanging="360"/>
      </w:pPr>
      <w:rPr>
        <w:rFonts w:ascii="Wingdings" w:hAnsi="Wingdings" w:hint="default"/>
      </w:rPr>
    </w:lvl>
    <w:lvl w:ilvl="3" w:tplc="080C0001" w:tentative="1">
      <w:start w:val="1"/>
      <w:numFmt w:val="bullet"/>
      <w:lvlText w:val=""/>
      <w:lvlJc w:val="left"/>
      <w:pPr>
        <w:ind w:left="2520" w:hanging="360"/>
      </w:pPr>
      <w:rPr>
        <w:rFonts w:ascii="Symbol" w:hAnsi="Symbol" w:hint="default"/>
      </w:rPr>
    </w:lvl>
    <w:lvl w:ilvl="4" w:tplc="080C0003" w:tentative="1">
      <w:start w:val="1"/>
      <w:numFmt w:val="bullet"/>
      <w:lvlText w:val="o"/>
      <w:lvlJc w:val="left"/>
      <w:pPr>
        <w:ind w:left="3240" w:hanging="360"/>
      </w:pPr>
      <w:rPr>
        <w:rFonts w:ascii="Courier New" w:hAnsi="Courier New" w:cs="Courier New" w:hint="default"/>
      </w:rPr>
    </w:lvl>
    <w:lvl w:ilvl="5" w:tplc="080C0005" w:tentative="1">
      <w:start w:val="1"/>
      <w:numFmt w:val="bullet"/>
      <w:lvlText w:val=""/>
      <w:lvlJc w:val="left"/>
      <w:pPr>
        <w:ind w:left="3960" w:hanging="360"/>
      </w:pPr>
      <w:rPr>
        <w:rFonts w:ascii="Wingdings" w:hAnsi="Wingdings" w:hint="default"/>
      </w:rPr>
    </w:lvl>
    <w:lvl w:ilvl="6" w:tplc="080C0001" w:tentative="1">
      <w:start w:val="1"/>
      <w:numFmt w:val="bullet"/>
      <w:lvlText w:val=""/>
      <w:lvlJc w:val="left"/>
      <w:pPr>
        <w:ind w:left="4680" w:hanging="360"/>
      </w:pPr>
      <w:rPr>
        <w:rFonts w:ascii="Symbol" w:hAnsi="Symbol" w:hint="default"/>
      </w:rPr>
    </w:lvl>
    <w:lvl w:ilvl="7" w:tplc="080C0003" w:tentative="1">
      <w:start w:val="1"/>
      <w:numFmt w:val="bullet"/>
      <w:lvlText w:val="o"/>
      <w:lvlJc w:val="left"/>
      <w:pPr>
        <w:ind w:left="5400" w:hanging="360"/>
      </w:pPr>
      <w:rPr>
        <w:rFonts w:ascii="Courier New" w:hAnsi="Courier New" w:cs="Courier New" w:hint="default"/>
      </w:rPr>
    </w:lvl>
    <w:lvl w:ilvl="8" w:tplc="080C0005" w:tentative="1">
      <w:start w:val="1"/>
      <w:numFmt w:val="bullet"/>
      <w:lvlText w:val=""/>
      <w:lvlJc w:val="left"/>
      <w:pPr>
        <w:ind w:left="6120" w:hanging="360"/>
      </w:pPr>
      <w:rPr>
        <w:rFonts w:ascii="Wingdings" w:hAnsi="Wingdings" w:hint="default"/>
      </w:rPr>
    </w:lvl>
  </w:abstractNum>
  <w:num w:numId="1">
    <w:abstractNumId w:val="18"/>
  </w:num>
  <w:num w:numId="2">
    <w:abstractNumId w:val="11"/>
  </w:num>
  <w:num w:numId="3">
    <w:abstractNumId w:val="15"/>
  </w:num>
  <w:num w:numId="4">
    <w:abstractNumId w:val="4"/>
  </w:num>
  <w:num w:numId="5">
    <w:abstractNumId w:val="39"/>
  </w:num>
  <w:num w:numId="6">
    <w:abstractNumId w:val="28"/>
  </w:num>
  <w:num w:numId="7">
    <w:abstractNumId w:val="19"/>
  </w:num>
  <w:num w:numId="8">
    <w:abstractNumId w:val="2"/>
  </w:num>
  <w:num w:numId="9">
    <w:abstractNumId w:val="29"/>
  </w:num>
  <w:num w:numId="10">
    <w:abstractNumId w:val="22"/>
  </w:num>
  <w:num w:numId="11">
    <w:abstractNumId w:val="14"/>
  </w:num>
  <w:num w:numId="12">
    <w:abstractNumId w:val="34"/>
  </w:num>
  <w:num w:numId="13">
    <w:abstractNumId w:val="13"/>
  </w:num>
  <w:num w:numId="14">
    <w:abstractNumId w:val="37"/>
  </w:num>
  <w:num w:numId="15">
    <w:abstractNumId w:val="17"/>
  </w:num>
  <w:num w:numId="16">
    <w:abstractNumId w:val="3"/>
  </w:num>
  <w:num w:numId="17">
    <w:abstractNumId w:val="21"/>
  </w:num>
  <w:num w:numId="18">
    <w:abstractNumId w:val="27"/>
  </w:num>
  <w:num w:numId="19">
    <w:abstractNumId w:val="25"/>
  </w:num>
  <w:num w:numId="20">
    <w:abstractNumId w:val="20"/>
  </w:num>
  <w:num w:numId="21">
    <w:abstractNumId w:val="38"/>
  </w:num>
  <w:num w:numId="22">
    <w:abstractNumId w:val="7"/>
  </w:num>
  <w:num w:numId="23">
    <w:abstractNumId w:val="26"/>
  </w:num>
  <w:num w:numId="24">
    <w:abstractNumId w:val="32"/>
  </w:num>
  <w:num w:numId="25">
    <w:abstractNumId w:val="35"/>
  </w:num>
  <w:num w:numId="26">
    <w:abstractNumId w:val="10"/>
  </w:num>
  <w:num w:numId="27">
    <w:abstractNumId w:val="8"/>
  </w:num>
  <w:num w:numId="28">
    <w:abstractNumId w:val="6"/>
  </w:num>
  <w:num w:numId="29">
    <w:abstractNumId w:val="23"/>
  </w:num>
  <w:num w:numId="30">
    <w:abstractNumId w:val="1"/>
  </w:num>
  <w:num w:numId="31">
    <w:abstractNumId w:val="9"/>
  </w:num>
  <w:num w:numId="32">
    <w:abstractNumId w:val="30"/>
  </w:num>
  <w:num w:numId="33">
    <w:abstractNumId w:val="31"/>
  </w:num>
  <w:num w:numId="34">
    <w:abstractNumId w:val="24"/>
  </w:num>
  <w:num w:numId="35">
    <w:abstractNumId w:val="36"/>
  </w:num>
  <w:num w:numId="36">
    <w:abstractNumId w:val="40"/>
  </w:num>
  <w:num w:numId="37">
    <w:abstractNumId w:val="33"/>
  </w:num>
  <w:num w:numId="38">
    <w:abstractNumId w:val="12"/>
  </w:num>
  <w:num w:numId="39">
    <w:abstractNumId w:val="16"/>
  </w:num>
  <w:num w:numId="40">
    <w:abstractNumId w:val="0"/>
  </w:num>
  <w:num w:numId="41">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efaultTabStop w:val="709"/>
  <w:hyphenationZone w:val="425"/>
  <w:drawingGridHorizontalSpacing w:val="120"/>
  <w:displayHorizontalDrawingGridEvery w:val="2"/>
  <w:characterSpacingControl w:val="doNotCompress"/>
  <w:footnotePr>
    <w:footnote w:id="-1"/>
    <w:footnote w:id="0"/>
  </w:footnotePr>
  <w:endnotePr>
    <w:pos w:val="sectEnd"/>
    <w:endnote w:id="-1"/>
    <w:endnote w:id="0"/>
  </w:endnotePr>
  <w:compat/>
  <w:rsids>
    <w:rsidRoot w:val="00057F29"/>
    <w:rsid w:val="00000070"/>
    <w:rsid w:val="00007B64"/>
    <w:rsid w:val="00011907"/>
    <w:rsid w:val="00020CBB"/>
    <w:rsid w:val="000241E3"/>
    <w:rsid w:val="0003293B"/>
    <w:rsid w:val="000357E4"/>
    <w:rsid w:val="00057F29"/>
    <w:rsid w:val="00060F98"/>
    <w:rsid w:val="00073F56"/>
    <w:rsid w:val="00080A1E"/>
    <w:rsid w:val="00080C01"/>
    <w:rsid w:val="00084209"/>
    <w:rsid w:val="00084512"/>
    <w:rsid w:val="00090F00"/>
    <w:rsid w:val="000A1ED3"/>
    <w:rsid w:val="000A35DF"/>
    <w:rsid w:val="000A391A"/>
    <w:rsid w:val="000A4389"/>
    <w:rsid w:val="000B0D7E"/>
    <w:rsid w:val="000C533D"/>
    <w:rsid w:val="000E7C19"/>
    <w:rsid w:val="000F43CC"/>
    <w:rsid w:val="000F4D78"/>
    <w:rsid w:val="00103235"/>
    <w:rsid w:val="00122930"/>
    <w:rsid w:val="00122DC2"/>
    <w:rsid w:val="001306A5"/>
    <w:rsid w:val="00130BC1"/>
    <w:rsid w:val="00131A9F"/>
    <w:rsid w:val="00133E7E"/>
    <w:rsid w:val="00135189"/>
    <w:rsid w:val="00135719"/>
    <w:rsid w:val="001402BA"/>
    <w:rsid w:val="00153D22"/>
    <w:rsid w:val="001658D8"/>
    <w:rsid w:val="001665AD"/>
    <w:rsid w:val="00166600"/>
    <w:rsid w:val="001779B2"/>
    <w:rsid w:val="0019387D"/>
    <w:rsid w:val="001A1684"/>
    <w:rsid w:val="001A3446"/>
    <w:rsid w:val="001A611A"/>
    <w:rsid w:val="001B0E0A"/>
    <w:rsid w:val="001B2084"/>
    <w:rsid w:val="001B254F"/>
    <w:rsid w:val="001D5D08"/>
    <w:rsid w:val="001D77A9"/>
    <w:rsid w:val="001E014C"/>
    <w:rsid w:val="001F1E98"/>
    <w:rsid w:val="001F6078"/>
    <w:rsid w:val="00203900"/>
    <w:rsid w:val="002231DD"/>
    <w:rsid w:val="00230B4F"/>
    <w:rsid w:val="00240F14"/>
    <w:rsid w:val="002410E1"/>
    <w:rsid w:val="002502E3"/>
    <w:rsid w:val="0025469D"/>
    <w:rsid w:val="0025628C"/>
    <w:rsid w:val="0026079F"/>
    <w:rsid w:val="0026699E"/>
    <w:rsid w:val="00270EDC"/>
    <w:rsid w:val="002727F3"/>
    <w:rsid w:val="00277665"/>
    <w:rsid w:val="002A251E"/>
    <w:rsid w:val="002A6273"/>
    <w:rsid w:val="002B21B5"/>
    <w:rsid w:val="002B37A3"/>
    <w:rsid w:val="002C63E9"/>
    <w:rsid w:val="002E23B6"/>
    <w:rsid w:val="002E4BDB"/>
    <w:rsid w:val="002F0144"/>
    <w:rsid w:val="002F34C0"/>
    <w:rsid w:val="003026C1"/>
    <w:rsid w:val="003142C8"/>
    <w:rsid w:val="0031583C"/>
    <w:rsid w:val="003211B3"/>
    <w:rsid w:val="0032234F"/>
    <w:rsid w:val="00326FBC"/>
    <w:rsid w:val="003357CC"/>
    <w:rsid w:val="00343179"/>
    <w:rsid w:val="0034423F"/>
    <w:rsid w:val="00360551"/>
    <w:rsid w:val="003622C8"/>
    <w:rsid w:val="00362F4D"/>
    <w:rsid w:val="00363AFE"/>
    <w:rsid w:val="003645D6"/>
    <w:rsid w:val="00364BCF"/>
    <w:rsid w:val="0036724D"/>
    <w:rsid w:val="00370E4F"/>
    <w:rsid w:val="00375969"/>
    <w:rsid w:val="003813C6"/>
    <w:rsid w:val="003A3746"/>
    <w:rsid w:val="003A58B8"/>
    <w:rsid w:val="003A5BB1"/>
    <w:rsid w:val="003C18A3"/>
    <w:rsid w:val="003C6E66"/>
    <w:rsid w:val="003E0E07"/>
    <w:rsid w:val="003E3E9D"/>
    <w:rsid w:val="00404319"/>
    <w:rsid w:val="00406779"/>
    <w:rsid w:val="00411185"/>
    <w:rsid w:val="00415C0C"/>
    <w:rsid w:val="004163FB"/>
    <w:rsid w:val="00417592"/>
    <w:rsid w:val="00423D55"/>
    <w:rsid w:val="0043524A"/>
    <w:rsid w:val="00451431"/>
    <w:rsid w:val="004855CA"/>
    <w:rsid w:val="00486285"/>
    <w:rsid w:val="00497FF9"/>
    <w:rsid w:val="004A2477"/>
    <w:rsid w:val="004C31D3"/>
    <w:rsid w:val="004D24B2"/>
    <w:rsid w:val="004D43ED"/>
    <w:rsid w:val="004E4527"/>
    <w:rsid w:val="004F2026"/>
    <w:rsid w:val="004F6D08"/>
    <w:rsid w:val="00500AD5"/>
    <w:rsid w:val="0050405A"/>
    <w:rsid w:val="005247DF"/>
    <w:rsid w:val="00524E9A"/>
    <w:rsid w:val="0053523B"/>
    <w:rsid w:val="00537771"/>
    <w:rsid w:val="005404C4"/>
    <w:rsid w:val="0054078A"/>
    <w:rsid w:val="005548CF"/>
    <w:rsid w:val="00566ECB"/>
    <w:rsid w:val="00570D8D"/>
    <w:rsid w:val="00575206"/>
    <w:rsid w:val="00575D13"/>
    <w:rsid w:val="0057703C"/>
    <w:rsid w:val="00581886"/>
    <w:rsid w:val="00581F7F"/>
    <w:rsid w:val="005947F4"/>
    <w:rsid w:val="005A647D"/>
    <w:rsid w:val="005A7704"/>
    <w:rsid w:val="005C1377"/>
    <w:rsid w:val="005D605F"/>
    <w:rsid w:val="005E2B34"/>
    <w:rsid w:val="00601D46"/>
    <w:rsid w:val="00614BCC"/>
    <w:rsid w:val="006239FB"/>
    <w:rsid w:val="006351F8"/>
    <w:rsid w:val="0064003F"/>
    <w:rsid w:val="00640825"/>
    <w:rsid w:val="00640DF8"/>
    <w:rsid w:val="00640EC8"/>
    <w:rsid w:val="00646B4F"/>
    <w:rsid w:val="006723A7"/>
    <w:rsid w:val="00677266"/>
    <w:rsid w:val="00677FB0"/>
    <w:rsid w:val="00680EA9"/>
    <w:rsid w:val="00690072"/>
    <w:rsid w:val="006921F6"/>
    <w:rsid w:val="006A0EBD"/>
    <w:rsid w:val="006A4CD0"/>
    <w:rsid w:val="006B1EEC"/>
    <w:rsid w:val="006B43A2"/>
    <w:rsid w:val="006C1E71"/>
    <w:rsid w:val="006C7023"/>
    <w:rsid w:val="006D0C64"/>
    <w:rsid w:val="006D5F55"/>
    <w:rsid w:val="006E361B"/>
    <w:rsid w:val="006F3262"/>
    <w:rsid w:val="00702876"/>
    <w:rsid w:val="007048FC"/>
    <w:rsid w:val="0071004C"/>
    <w:rsid w:val="007232B4"/>
    <w:rsid w:val="00725F7B"/>
    <w:rsid w:val="0073106C"/>
    <w:rsid w:val="00751178"/>
    <w:rsid w:val="00753786"/>
    <w:rsid w:val="00760C21"/>
    <w:rsid w:val="007724D7"/>
    <w:rsid w:val="007764C0"/>
    <w:rsid w:val="00792BBB"/>
    <w:rsid w:val="007A1877"/>
    <w:rsid w:val="007A6841"/>
    <w:rsid w:val="007C2DA4"/>
    <w:rsid w:val="007E00B4"/>
    <w:rsid w:val="007E3A8F"/>
    <w:rsid w:val="007F1163"/>
    <w:rsid w:val="008071FC"/>
    <w:rsid w:val="00820912"/>
    <w:rsid w:val="008557FE"/>
    <w:rsid w:val="00864F02"/>
    <w:rsid w:val="00884F8E"/>
    <w:rsid w:val="008B5E16"/>
    <w:rsid w:val="008D0CA2"/>
    <w:rsid w:val="008F0EFA"/>
    <w:rsid w:val="008F6155"/>
    <w:rsid w:val="00903C7F"/>
    <w:rsid w:val="0090409C"/>
    <w:rsid w:val="00904AC6"/>
    <w:rsid w:val="00916E7B"/>
    <w:rsid w:val="00921BB0"/>
    <w:rsid w:val="0094596C"/>
    <w:rsid w:val="00951E50"/>
    <w:rsid w:val="00973B98"/>
    <w:rsid w:val="00976C4A"/>
    <w:rsid w:val="00977486"/>
    <w:rsid w:val="009879FA"/>
    <w:rsid w:val="00993508"/>
    <w:rsid w:val="009A682B"/>
    <w:rsid w:val="009B05D5"/>
    <w:rsid w:val="009B2106"/>
    <w:rsid w:val="009B2F48"/>
    <w:rsid w:val="009C3B6B"/>
    <w:rsid w:val="009D103C"/>
    <w:rsid w:val="009E1FA6"/>
    <w:rsid w:val="009E22A0"/>
    <w:rsid w:val="009E6FE4"/>
    <w:rsid w:val="00A01669"/>
    <w:rsid w:val="00A10B56"/>
    <w:rsid w:val="00A1718D"/>
    <w:rsid w:val="00A214A7"/>
    <w:rsid w:val="00A26BBE"/>
    <w:rsid w:val="00A45130"/>
    <w:rsid w:val="00A5187B"/>
    <w:rsid w:val="00A64412"/>
    <w:rsid w:val="00A654D8"/>
    <w:rsid w:val="00A75B3B"/>
    <w:rsid w:val="00A80B07"/>
    <w:rsid w:val="00AA5D32"/>
    <w:rsid w:val="00AB082A"/>
    <w:rsid w:val="00AB4B9A"/>
    <w:rsid w:val="00AC0596"/>
    <w:rsid w:val="00AC208B"/>
    <w:rsid w:val="00B07F5E"/>
    <w:rsid w:val="00B111C1"/>
    <w:rsid w:val="00B12F95"/>
    <w:rsid w:val="00B25549"/>
    <w:rsid w:val="00B3026D"/>
    <w:rsid w:val="00B318CA"/>
    <w:rsid w:val="00B31D3F"/>
    <w:rsid w:val="00B371CD"/>
    <w:rsid w:val="00B43F2C"/>
    <w:rsid w:val="00B46BFA"/>
    <w:rsid w:val="00B632B3"/>
    <w:rsid w:val="00B66B23"/>
    <w:rsid w:val="00B7115F"/>
    <w:rsid w:val="00B720DD"/>
    <w:rsid w:val="00BB08CD"/>
    <w:rsid w:val="00BC2C99"/>
    <w:rsid w:val="00BC683F"/>
    <w:rsid w:val="00BD5E08"/>
    <w:rsid w:val="00BE4E13"/>
    <w:rsid w:val="00C07067"/>
    <w:rsid w:val="00C07C3A"/>
    <w:rsid w:val="00C07DE5"/>
    <w:rsid w:val="00C17C2B"/>
    <w:rsid w:val="00C21476"/>
    <w:rsid w:val="00C22972"/>
    <w:rsid w:val="00C235ED"/>
    <w:rsid w:val="00C35700"/>
    <w:rsid w:val="00C35A2C"/>
    <w:rsid w:val="00C50985"/>
    <w:rsid w:val="00C704D9"/>
    <w:rsid w:val="00C8341E"/>
    <w:rsid w:val="00CA0278"/>
    <w:rsid w:val="00CB2FF2"/>
    <w:rsid w:val="00CC1F92"/>
    <w:rsid w:val="00CC265E"/>
    <w:rsid w:val="00CC37D5"/>
    <w:rsid w:val="00CC385D"/>
    <w:rsid w:val="00CC536A"/>
    <w:rsid w:val="00CE5568"/>
    <w:rsid w:val="00CE6ECB"/>
    <w:rsid w:val="00CF143F"/>
    <w:rsid w:val="00CF2D79"/>
    <w:rsid w:val="00CF733F"/>
    <w:rsid w:val="00D06AC3"/>
    <w:rsid w:val="00D127E9"/>
    <w:rsid w:val="00D153EC"/>
    <w:rsid w:val="00D23F57"/>
    <w:rsid w:val="00D27857"/>
    <w:rsid w:val="00D316BE"/>
    <w:rsid w:val="00D35AF2"/>
    <w:rsid w:val="00D56CAD"/>
    <w:rsid w:val="00D57676"/>
    <w:rsid w:val="00D652BE"/>
    <w:rsid w:val="00D8344B"/>
    <w:rsid w:val="00D91099"/>
    <w:rsid w:val="00DA3AA0"/>
    <w:rsid w:val="00DC429C"/>
    <w:rsid w:val="00DD3EF9"/>
    <w:rsid w:val="00DF4222"/>
    <w:rsid w:val="00E06909"/>
    <w:rsid w:val="00E233DF"/>
    <w:rsid w:val="00E262E7"/>
    <w:rsid w:val="00E53A15"/>
    <w:rsid w:val="00E5660B"/>
    <w:rsid w:val="00E75022"/>
    <w:rsid w:val="00E84E32"/>
    <w:rsid w:val="00E87F1D"/>
    <w:rsid w:val="00E959FC"/>
    <w:rsid w:val="00E96F81"/>
    <w:rsid w:val="00EB2050"/>
    <w:rsid w:val="00EC5B13"/>
    <w:rsid w:val="00EC6CE0"/>
    <w:rsid w:val="00EC772E"/>
    <w:rsid w:val="00EE0D87"/>
    <w:rsid w:val="00EE3D0C"/>
    <w:rsid w:val="00EF3E3E"/>
    <w:rsid w:val="00EF50C1"/>
    <w:rsid w:val="00EF78AD"/>
    <w:rsid w:val="00F17DEE"/>
    <w:rsid w:val="00F210A8"/>
    <w:rsid w:val="00F227AC"/>
    <w:rsid w:val="00F27E77"/>
    <w:rsid w:val="00F50934"/>
    <w:rsid w:val="00F528C1"/>
    <w:rsid w:val="00F651ED"/>
    <w:rsid w:val="00F7190B"/>
    <w:rsid w:val="00F744E2"/>
    <w:rsid w:val="00F84608"/>
    <w:rsid w:val="00F933A0"/>
    <w:rsid w:val="00FA434B"/>
    <w:rsid w:val="00FA52AF"/>
    <w:rsid w:val="00FB48F9"/>
    <w:rsid w:val="00FC17EA"/>
    <w:rsid w:val="00FD75F1"/>
    <w:rsid w:val="00FE6123"/>
    <w:rsid w:val="00FF094B"/>
    <w:rsid w:val="00FF14F7"/>
    <w:rsid w:val="00FF5501"/>
  </w:rsids>
  <m:mathPr>
    <m:mathFont m:val="Cambria Math"/>
    <m:brkBin m:val="before"/>
    <m:brkBinSub m:val="--"/>
    <m:smallFrac m:val="off"/>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4098">
      <o:colormenu v:ext="edit" fillcolor="none [3212]" strokecolor="none [16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Subtitle" w:semiHidden="0" w:uiPriority="0"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F78AD"/>
    <w:pPr>
      <w:spacing w:after="0" w:line="240" w:lineRule="auto"/>
    </w:pPr>
    <w:rPr>
      <w:rFonts w:ascii="Times New Roman" w:eastAsia="Times New Roman" w:hAnsi="Times New Roman" w:cs="Times New Roman"/>
      <w:sz w:val="24"/>
      <w:szCs w:val="20"/>
      <w:lang w:eastAsia="fr-BE"/>
    </w:rPr>
  </w:style>
  <w:style w:type="paragraph" w:styleId="Titre1">
    <w:name w:val="heading 1"/>
    <w:basedOn w:val="Normal"/>
    <w:next w:val="Normal"/>
    <w:link w:val="Titre1Car"/>
    <w:qFormat/>
    <w:rsid w:val="00EF78AD"/>
    <w:pPr>
      <w:keepNext/>
      <w:jc w:val="center"/>
      <w:outlineLvl w:val="0"/>
    </w:pPr>
    <w:rPr>
      <w:rFonts w:ascii="Arial" w:hAnsi="Arial"/>
      <w:b/>
    </w:rPr>
  </w:style>
  <w:style w:type="paragraph" w:styleId="Titre2">
    <w:name w:val="heading 2"/>
    <w:basedOn w:val="Normal"/>
    <w:next w:val="Normal"/>
    <w:link w:val="Titre2Car"/>
    <w:uiPriority w:val="9"/>
    <w:semiHidden/>
    <w:unhideWhenUsed/>
    <w:qFormat/>
    <w:rsid w:val="000357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semiHidden/>
    <w:unhideWhenUsed/>
    <w:qFormat/>
    <w:rsid w:val="000357E4"/>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basedOn w:val="Normal"/>
    <w:next w:val="Normal"/>
    <w:link w:val="Titre4Car"/>
    <w:uiPriority w:val="9"/>
    <w:semiHidden/>
    <w:unhideWhenUsed/>
    <w:qFormat/>
    <w:rsid w:val="005A7704"/>
    <w:pPr>
      <w:keepNext/>
      <w:keepLines/>
      <w:spacing w:before="200"/>
      <w:outlineLvl w:val="3"/>
    </w:pPr>
    <w:rPr>
      <w:rFonts w:asciiTheme="majorHAnsi" w:eastAsiaTheme="majorEastAsia" w:hAnsiTheme="majorHAnsi" w:cstheme="majorBidi"/>
      <w:b/>
      <w:bCs/>
      <w:i/>
      <w:iCs/>
      <w:color w:val="4F81BD" w:themeColor="accent1"/>
    </w:rPr>
  </w:style>
  <w:style w:type="paragraph" w:styleId="Titre5">
    <w:name w:val="heading 5"/>
    <w:basedOn w:val="Normal"/>
    <w:next w:val="Normal"/>
    <w:link w:val="Titre5Car"/>
    <w:uiPriority w:val="9"/>
    <w:unhideWhenUsed/>
    <w:qFormat/>
    <w:rsid w:val="005A7704"/>
    <w:pPr>
      <w:keepNext/>
      <w:keepLines/>
      <w:spacing w:before="200" w:line="276" w:lineRule="auto"/>
      <w:outlineLvl w:val="4"/>
    </w:pPr>
    <w:rPr>
      <w:rFonts w:asciiTheme="majorHAnsi" w:eastAsiaTheme="majorEastAsia" w:hAnsiTheme="majorHAnsi" w:cstheme="majorBidi"/>
      <w:color w:val="243F60" w:themeColor="accent1" w:themeShade="7F"/>
      <w:sz w:val="22"/>
      <w:szCs w:val="22"/>
      <w:lang w:eastAsia="en-US"/>
    </w:rPr>
  </w:style>
  <w:style w:type="paragraph" w:styleId="Titre6">
    <w:name w:val="heading 6"/>
    <w:basedOn w:val="Normal"/>
    <w:next w:val="Normal"/>
    <w:link w:val="Titre6Car"/>
    <w:uiPriority w:val="9"/>
    <w:semiHidden/>
    <w:unhideWhenUsed/>
    <w:qFormat/>
    <w:rsid w:val="00CF143F"/>
    <w:pPr>
      <w:keepNext/>
      <w:keepLines/>
      <w:spacing w:before="200"/>
      <w:outlineLvl w:val="5"/>
    </w:pPr>
    <w:rPr>
      <w:rFonts w:asciiTheme="majorHAnsi" w:eastAsiaTheme="majorEastAsia" w:hAnsiTheme="majorHAnsi" w:cstheme="majorBidi"/>
      <w:i/>
      <w:iCs/>
      <w:color w:val="243F60" w:themeColor="accent1" w:themeShade="7F"/>
    </w:rPr>
  </w:style>
  <w:style w:type="paragraph" w:styleId="Titre7">
    <w:name w:val="heading 7"/>
    <w:basedOn w:val="Normal"/>
    <w:next w:val="Normal"/>
    <w:link w:val="Titre7Car"/>
    <w:qFormat/>
    <w:rsid w:val="00EF78AD"/>
    <w:pPr>
      <w:keepNext/>
      <w:tabs>
        <w:tab w:val="num" w:pos="1500"/>
      </w:tabs>
      <w:ind w:left="454"/>
      <w:outlineLvl w:val="6"/>
    </w:pPr>
    <w:rPr>
      <w:rFonts w:ascii="Arial" w:hAnsi="Arial"/>
      <w:b/>
      <w:snapToGrid w:val="0"/>
      <w:color w:val="000000"/>
      <w:u w:val="single"/>
    </w:rPr>
  </w:style>
  <w:style w:type="paragraph" w:styleId="Titre9">
    <w:name w:val="heading 9"/>
    <w:basedOn w:val="Normal"/>
    <w:next w:val="Normal"/>
    <w:link w:val="Titre9Car"/>
    <w:uiPriority w:val="9"/>
    <w:semiHidden/>
    <w:unhideWhenUsed/>
    <w:qFormat/>
    <w:rsid w:val="000357E4"/>
    <w:pPr>
      <w:keepNext/>
      <w:keepLines/>
      <w:spacing w:before="200"/>
      <w:outlineLvl w:val="8"/>
    </w:pPr>
    <w:rPr>
      <w:rFonts w:asciiTheme="majorHAnsi" w:eastAsiaTheme="majorEastAsia" w:hAnsiTheme="majorHAnsi" w:cstheme="majorBidi"/>
      <w:i/>
      <w:iCs/>
      <w:color w:val="404040" w:themeColor="text1" w:themeTint="BF"/>
      <w:sz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EF78AD"/>
    <w:rPr>
      <w:rFonts w:ascii="Arial" w:eastAsia="Times New Roman" w:hAnsi="Arial" w:cs="Times New Roman"/>
      <w:b/>
      <w:sz w:val="24"/>
      <w:szCs w:val="20"/>
      <w:lang w:eastAsia="fr-BE"/>
    </w:rPr>
  </w:style>
  <w:style w:type="character" w:customStyle="1" w:styleId="Titre7Car">
    <w:name w:val="Titre 7 Car"/>
    <w:basedOn w:val="Policepardfaut"/>
    <w:link w:val="Titre7"/>
    <w:rsid w:val="00EF78AD"/>
    <w:rPr>
      <w:rFonts w:ascii="Arial" w:eastAsia="Times New Roman" w:hAnsi="Arial" w:cs="Times New Roman"/>
      <w:b/>
      <w:snapToGrid w:val="0"/>
      <w:color w:val="000000"/>
      <w:sz w:val="24"/>
      <w:szCs w:val="20"/>
      <w:u w:val="single"/>
      <w:lang w:eastAsia="fr-BE"/>
    </w:rPr>
  </w:style>
  <w:style w:type="paragraph" w:customStyle="1" w:styleId="T1">
    <w:name w:val="T1"/>
    <w:basedOn w:val="Normal"/>
    <w:rsid w:val="00EF78AD"/>
    <w:pPr>
      <w:spacing w:line="360" w:lineRule="auto"/>
    </w:pPr>
  </w:style>
  <w:style w:type="character" w:styleId="Lienhypertexte">
    <w:name w:val="Hyperlink"/>
    <w:basedOn w:val="Policepardfaut"/>
    <w:semiHidden/>
    <w:rsid w:val="00EF78AD"/>
    <w:rPr>
      <w:color w:val="0000FF"/>
      <w:u w:val="single"/>
    </w:rPr>
  </w:style>
  <w:style w:type="paragraph" w:styleId="Titre">
    <w:name w:val="Title"/>
    <w:basedOn w:val="Normal"/>
    <w:link w:val="TitreCar"/>
    <w:qFormat/>
    <w:rsid w:val="00EF78AD"/>
    <w:pPr>
      <w:jc w:val="center"/>
    </w:pPr>
    <w:rPr>
      <w:b/>
      <w:sz w:val="28"/>
      <w:lang w:val="fr-FR" w:eastAsia="fr-FR"/>
    </w:rPr>
  </w:style>
  <w:style w:type="character" w:customStyle="1" w:styleId="TitreCar">
    <w:name w:val="Titre Car"/>
    <w:basedOn w:val="Policepardfaut"/>
    <w:link w:val="Titre"/>
    <w:rsid w:val="00EF78AD"/>
    <w:rPr>
      <w:rFonts w:ascii="Times New Roman" w:eastAsia="Times New Roman" w:hAnsi="Times New Roman" w:cs="Times New Roman"/>
      <w:b/>
      <w:sz w:val="28"/>
      <w:szCs w:val="20"/>
      <w:lang w:val="fr-FR" w:eastAsia="fr-FR"/>
    </w:rPr>
  </w:style>
  <w:style w:type="paragraph" w:styleId="Pieddepage">
    <w:name w:val="footer"/>
    <w:basedOn w:val="Normal"/>
    <w:link w:val="PieddepageCar"/>
    <w:rsid w:val="00EF78AD"/>
    <w:pPr>
      <w:tabs>
        <w:tab w:val="center" w:pos="4536"/>
        <w:tab w:val="right" w:pos="9072"/>
      </w:tabs>
    </w:pPr>
    <w:rPr>
      <w:sz w:val="22"/>
      <w:lang w:val="fr-FR" w:eastAsia="fr-FR"/>
    </w:rPr>
  </w:style>
  <w:style w:type="character" w:customStyle="1" w:styleId="PieddepageCar">
    <w:name w:val="Pied de page Car"/>
    <w:basedOn w:val="Policepardfaut"/>
    <w:link w:val="Pieddepage"/>
    <w:uiPriority w:val="99"/>
    <w:rsid w:val="00EF78AD"/>
    <w:rPr>
      <w:rFonts w:ascii="Times New Roman" w:eastAsia="Times New Roman" w:hAnsi="Times New Roman" w:cs="Times New Roman"/>
      <w:szCs w:val="20"/>
      <w:lang w:val="fr-FR" w:eastAsia="fr-FR"/>
    </w:rPr>
  </w:style>
  <w:style w:type="paragraph" w:styleId="Corpsdetexte2">
    <w:name w:val="Body Text 2"/>
    <w:basedOn w:val="Normal"/>
    <w:link w:val="Corpsdetexte2Car"/>
    <w:semiHidden/>
    <w:rsid w:val="00EF78AD"/>
    <w:pPr>
      <w:jc w:val="center"/>
    </w:pPr>
    <w:rPr>
      <w:rFonts w:ascii="Arial" w:hAnsi="Arial"/>
      <w:sz w:val="20"/>
    </w:rPr>
  </w:style>
  <w:style w:type="character" w:customStyle="1" w:styleId="Corpsdetexte2Car">
    <w:name w:val="Corps de texte 2 Car"/>
    <w:basedOn w:val="Policepardfaut"/>
    <w:link w:val="Corpsdetexte2"/>
    <w:semiHidden/>
    <w:rsid w:val="00EF78AD"/>
    <w:rPr>
      <w:rFonts w:ascii="Arial" w:eastAsia="Times New Roman" w:hAnsi="Arial" w:cs="Times New Roman"/>
      <w:sz w:val="20"/>
      <w:szCs w:val="20"/>
      <w:lang w:eastAsia="fr-BE"/>
    </w:rPr>
  </w:style>
  <w:style w:type="character" w:customStyle="1" w:styleId="Titre4Car">
    <w:name w:val="Titre 4 Car"/>
    <w:basedOn w:val="Policepardfaut"/>
    <w:link w:val="Titre4"/>
    <w:uiPriority w:val="9"/>
    <w:semiHidden/>
    <w:rsid w:val="005A7704"/>
    <w:rPr>
      <w:rFonts w:asciiTheme="majorHAnsi" w:eastAsiaTheme="majorEastAsia" w:hAnsiTheme="majorHAnsi" w:cstheme="majorBidi"/>
      <w:b/>
      <w:bCs/>
      <w:i/>
      <w:iCs/>
      <w:color w:val="4F81BD" w:themeColor="accent1"/>
      <w:sz w:val="24"/>
      <w:szCs w:val="20"/>
      <w:lang w:eastAsia="fr-BE"/>
    </w:rPr>
  </w:style>
  <w:style w:type="paragraph" w:styleId="Paragraphedeliste">
    <w:name w:val="List Paragraph"/>
    <w:basedOn w:val="Normal"/>
    <w:uiPriority w:val="34"/>
    <w:qFormat/>
    <w:rsid w:val="005A7704"/>
    <w:pPr>
      <w:ind w:left="720"/>
      <w:contextualSpacing/>
    </w:pPr>
  </w:style>
  <w:style w:type="character" w:styleId="Appelnotedebasdep">
    <w:name w:val="footnote reference"/>
    <w:basedOn w:val="Policepardfaut"/>
    <w:semiHidden/>
    <w:rsid w:val="005A7704"/>
    <w:rPr>
      <w:vertAlign w:val="superscript"/>
    </w:rPr>
  </w:style>
  <w:style w:type="paragraph" w:styleId="Notedebasdepage">
    <w:name w:val="footnote text"/>
    <w:basedOn w:val="Normal"/>
    <w:link w:val="NotedebasdepageCar"/>
    <w:semiHidden/>
    <w:rsid w:val="005A7704"/>
    <w:rPr>
      <w:sz w:val="20"/>
      <w:lang w:val="fr-FR" w:eastAsia="fr-FR"/>
    </w:rPr>
  </w:style>
  <w:style w:type="character" w:customStyle="1" w:styleId="NotedebasdepageCar">
    <w:name w:val="Note de bas de page Car"/>
    <w:basedOn w:val="Policepardfaut"/>
    <w:link w:val="Notedebasdepage"/>
    <w:semiHidden/>
    <w:rsid w:val="005A7704"/>
    <w:rPr>
      <w:rFonts w:ascii="Times New Roman" w:eastAsia="Times New Roman" w:hAnsi="Times New Roman" w:cs="Times New Roman"/>
      <w:sz w:val="20"/>
      <w:szCs w:val="20"/>
      <w:lang w:val="fr-FR" w:eastAsia="fr-FR"/>
    </w:rPr>
  </w:style>
  <w:style w:type="character" w:customStyle="1" w:styleId="Titre5Car">
    <w:name w:val="Titre 5 Car"/>
    <w:basedOn w:val="Policepardfaut"/>
    <w:link w:val="Titre5"/>
    <w:uiPriority w:val="9"/>
    <w:rsid w:val="005A7704"/>
    <w:rPr>
      <w:rFonts w:asciiTheme="majorHAnsi" w:eastAsiaTheme="majorEastAsia" w:hAnsiTheme="majorHAnsi" w:cstheme="majorBidi"/>
      <w:color w:val="243F60" w:themeColor="accent1" w:themeShade="7F"/>
    </w:rPr>
  </w:style>
  <w:style w:type="table" w:styleId="Grilledutableau">
    <w:name w:val="Table Grid"/>
    <w:basedOn w:val="TableauNormal"/>
    <w:uiPriority w:val="59"/>
    <w:rsid w:val="005A77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itre6Car">
    <w:name w:val="Titre 6 Car"/>
    <w:basedOn w:val="Policepardfaut"/>
    <w:link w:val="Titre6"/>
    <w:uiPriority w:val="9"/>
    <w:semiHidden/>
    <w:rsid w:val="00CF143F"/>
    <w:rPr>
      <w:rFonts w:asciiTheme="majorHAnsi" w:eastAsiaTheme="majorEastAsia" w:hAnsiTheme="majorHAnsi" w:cstheme="majorBidi"/>
      <w:i/>
      <w:iCs/>
      <w:color w:val="243F60" w:themeColor="accent1" w:themeShade="7F"/>
      <w:sz w:val="24"/>
      <w:szCs w:val="20"/>
      <w:lang w:eastAsia="fr-BE"/>
    </w:rPr>
  </w:style>
  <w:style w:type="paragraph" w:styleId="Notedefin">
    <w:name w:val="endnote text"/>
    <w:basedOn w:val="Normal"/>
    <w:link w:val="NotedefinCar"/>
    <w:uiPriority w:val="99"/>
    <w:semiHidden/>
    <w:unhideWhenUsed/>
    <w:rsid w:val="00B43F2C"/>
    <w:rPr>
      <w:rFonts w:asciiTheme="minorHAnsi" w:eastAsiaTheme="minorHAnsi" w:hAnsiTheme="minorHAnsi" w:cstheme="minorBidi"/>
      <w:sz w:val="20"/>
      <w:lang w:eastAsia="en-US"/>
    </w:rPr>
  </w:style>
  <w:style w:type="character" w:customStyle="1" w:styleId="NotedefinCar">
    <w:name w:val="Note de fin Car"/>
    <w:basedOn w:val="Policepardfaut"/>
    <w:link w:val="Notedefin"/>
    <w:uiPriority w:val="99"/>
    <w:semiHidden/>
    <w:rsid w:val="00B43F2C"/>
    <w:rPr>
      <w:sz w:val="20"/>
      <w:szCs w:val="20"/>
    </w:rPr>
  </w:style>
  <w:style w:type="character" w:styleId="Appeldenotedefin">
    <w:name w:val="endnote reference"/>
    <w:basedOn w:val="Policepardfaut"/>
    <w:uiPriority w:val="99"/>
    <w:semiHidden/>
    <w:unhideWhenUsed/>
    <w:rsid w:val="00B43F2C"/>
    <w:rPr>
      <w:vertAlign w:val="superscript"/>
    </w:rPr>
  </w:style>
  <w:style w:type="paragraph" w:styleId="En-tte">
    <w:name w:val="header"/>
    <w:basedOn w:val="Normal"/>
    <w:link w:val="En-tteCar"/>
    <w:uiPriority w:val="99"/>
    <w:unhideWhenUsed/>
    <w:rsid w:val="00D316BE"/>
    <w:pPr>
      <w:tabs>
        <w:tab w:val="center" w:pos="4536"/>
        <w:tab w:val="right" w:pos="9072"/>
      </w:tabs>
    </w:pPr>
  </w:style>
  <w:style w:type="character" w:customStyle="1" w:styleId="En-tteCar">
    <w:name w:val="En-tête Car"/>
    <w:basedOn w:val="Policepardfaut"/>
    <w:link w:val="En-tte"/>
    <w:uiPriority w:val="99"/>
    <w:rsid w:val="00D316BE"/>
    <w:rPr>
      <w:rFonts w:ascii="Times New Roman" w:eastAsia="Times New Roman" w:hAnsi="Times New Roman" w:cs="Times New Roman"/>
      <w:sz w:val="24"/>
      <w:szCs w:val="20"/>
      <w:lang w:eastAsia="fr-BE"/>
    </w:rPr>
  </w:style>
  <w:style w:type="paragraph" w:styleId="Textedebulles">
    <w:name w:val="Balloon Text"/>
    <w:basedOn w:val="Normal"/>
    <w:link w:val="TextedebullesCar"/>
    <w:uiPriority w:val="99"/>
    <w:semiHidden/>
    <w:unhideWhenUsed/>
    <w:rsid w:val="00D316BE"/>
    <w:rPr>
      <w:rFonts w:ascii="Tahoma" w:hAnsi="Tahoma" w:cs="Tahoma"/>
      <w:sz w:val="16"/>
      <w:szCs w:val="16"/>
    </w:rPr>
  </w:style>
  <w:style w:type="character" w:customStyle="1" w:styleId="TextedebullesCar">
    <w:name w:val="Texte de bulles Car"/>
    <w:basedOn w:val="Policepardfaut"/>
    <w:link w:val="Textedebulles"/>
    <w:uiPriority w:val="99"/>
    <w:semiHidden/>
    <w:rsid w:val="00D316BE"/>
    <w:rPr>
      <w:rFonts w:ascii="Tahoma" w:eastAsia="Times New Roman" w:hAnsi="Tahoma" w:cs="Tahoma"/>
      <w:sz w:val="16"/>
      <w:szCs w:val="16"/>
      <w:lang w:eastAsia="fr-BE"/>
    </w:rPr>
  </w:style>
  <w:style w:type="paragraph" w:styleId="Corpsdetexte">
    <w:name w:val="Body Text"/>
    <w:basedOn w:val="Normal"/>
    <w:link w:val="CorpsdetexteCar"/>
    <w:uiPriority w:val="99"/>
    <w:semiHidden/>
    <w:unhideWhenUsed/>
    <w:rsid w:val="00951E50"/>
    <w:pPr>
      <w:spacing w:after="120"/>
    </w:pPr>
  </w:style>
  <w:style w:type="character" w:customStyle="1" w:styleId="CorpsdetexteCar">
    <w:name w:val="Corps de texte Car"/>
    <w:basedOn w:val="Policepardfaut"/>
    <w:link w:val="Corpsdetexte"/>
    <w:uiPriority w:val="99"/>
    <w:semiHidden/>
    <w:rsid w:val="00951E50"/>
    <w:rPr>
      <w:rFonts w:ascii="Times New Roman" w:eastAsia="Times New Roman" w:hAnsi="Times New Roman" w:cs="Times New Roman"/>
      <w:sz w:val="24"/>
      <w:szCs w:val="20"/>
      <w:lang w:eastAsia="fr-BE"/>
    </w:rPr>
  </w:style>
  <w:style w:type="paragraph" w:styleId="Retraitcorpsdetexte">
    <w:name w:val="Body Text Indent"/>
    <w:basedOn w:val="Normal"/>
    <w:link w:val="RetraitcorpsdetexteCar"/>
    <w:uiPriority w:val="99"/>
    <w:semiHidden/>
    <w:unhideWhenUsed/>
    <w:rsid w:val="00951E50"/>
    <w:pPr>
      <w:spacing w:after="120"/>
      <w:ind w:left="283"/>
    </w:pPr>
  </w:style>
  <w:style w:type="character" w:customStyle="1" w:styleId="RetraitcorpsdetexteCar">
    <w:name w:val="Retrait corps de texte Car"/>
    <w:basedOn w:val="Policepardfaut"/>
    <w:link w:val="Retraitcorpsdetexte"/>
    <w:uiPriority w:val="99"/>
    <w:semiHidden/>
    <w:rsid w:val="00951E50"/>
    <w:rPr>
      <w:rFonts w:ascii="Times New Roman" w:eastAsia="Times New Roman" w:hAnsi="Times New Roman" w:cs="Times New Roman"/>
      <w:sz w:val="24"/>
      <w:szCs w:val="20"/>
      <w:lang w:eastAsia="fr-BE"/>
    </w:rPr>
  </w:style>
  <w:style w:type="character" w:styleId="Numrodepage">
    <w:name w:val="page number"/>
    <w:basedOn w:val="Policepardfaut"/>
    <w:semiHidden/>
    <w:rsid w:val="00951E50"/>
  </w:style>
  <w:style w:type="paragraph" w:customStyle="1" w:styleId="BlocDateFr">
    <w:name w:val="BlocDateFr"/>
    <w:basedOn w:val="Normal"/>
    <w:rsid w:val="00C8341E"/>
    <w:pPr>
      <w:tabs>
        <w:tab w:val="left" w:pos="6237"/>
      </w:tabs>
      <w:jc w:val="both"/>
    </w:pPr>
    <w:rPr>
      <w:rFonts w:ascii="Garamond" w:hAnsi="Garamond"/>
    </w:rPr>
  </w:style>
  <w:style w:type="paragraph" w:styleId="Sous-titre">
    <w:name w:val="Subtitle"/>
    <w:basedOn w:val="Normal"/>
    <w:link w:val="Sous-titreCar"/>
    <w:qFormat/>
    <w:rsid w:val="00CE6ECB"/>
    <w:pPr>
      <w:spacing w:line="360" w:lineRule="auto"/>
      <w:jc w:val="center"/>
    </w:pPr>
    <w:rPr>
      <w:rFonts w:ascii="Arial" w:hAnsi="Arial"/>
      <w:b/>
    </w:rPr>
  </w:style>
  <w:style w:type="character" w:customStyle="1" w:styleId="Sous-titreCar">
    <w:name w:val="Sous-titre Car"/>
    <w:basedOn w:val="Policepardfaut"/>
    <w:link w:val="Sous-titre"/>
    <w:rsid w:val="00CE6ECB"/>
    <w:rPr>
      <w:rFonts w:ascii="Arial" w:eastAsia="Times New Roman" w:hAnsi="Arial" w:cs="Times New Roman"/>
      <w:b/>
      <w:sz w:val="24"/>
      <w:szCs w:val="20"/>
      <w:lang w:eastAsia="fr-BE"/>
    </w:rPr>
  </w:style>
  <w:style w:type="character" w:styleId="Lienhypertextesuivivisit">
    <w:name w:val="FollowedHyperlink"/>
    <w:basedOn w:val="Policepardfaut"/>
    <w:uiPriority w:val="99"/>
    <w:semiHidden/>
    <w:unhideWhenUsed/>
    <w:rsid w:val="00F933A0"/>
    <w:rPr>
      <w:color w:val="800080" w:themeColor="followedHyperlink"/>
      <w:u w:val="single"/>
    </w:rPr>
  </w:style>
  <w:style w:type="character" w:customStyle="1" w:styleId="Titre2Car">
    <w:name w:val="Titre 2 Car"/>
    <w:basedOn w:val="Policepardfaut"/>
    <w:link w:val="Titre2"/>
    <w:uiPriority w:val="9"/>
    <w:semiHidden/>
    <w:rsid w:val="000357E4"/>
    <w:rPr>
      <w:rFonts w:asciiTheme="majorHAnsi" w:eastAsiaTheme="majorEastAsia" w:hAnsiTheme="majorHAnsi" w:cstheme="majorBidi"/>
      <w:b/>
      <w:bCs/>
      <w:color w:val="4F81BD" w:themeColor="accent1"/>
      <w:sz w:val="26"/>
      <w:szCs w:val="26"/>
      <w:lang w:eastAsia="fr-BE"/>
    </w:rPr>
  </w:style>
  <w:style w:type="character" w:customStyle="1" w:styleId="Titre3Car">
    <w:name w:val="Titre 3 Car"/>
    <w:basedOn w:val="Policepardfaut"/>
    <w:link w:val="Titre3"/>
    <w:uiPriority w:val="9"/>
    <w:semiHidden/>
    <w:rsid w:val="000357E4"/>
    <w:rPr>
      <w:rFonts w:asciiTheme="majorHAnsi" w:eastAsiaTheme="majorEastAsia" w:hAnsiTheme="majorHAnsi" w:cstheme="majorBidi"/>
      <w:b/>
      <w:bCs/>
      <w:color w:val="4F81BD" w:themeColor="accent1"/>
      <w:sz w:val="24"/>
      <w:szCs w:val="20"/>
      <w:lang w:eastAsia="fr-BE"/>
    </w:rPr>
  </w:style>
  <w:style w:type="character" w:customStyle="1" w:styleId="Titre9Car">
    <w:name w:val="Titre 9 Car"/>
    <w:basedOn w:val="Policepardfaut"/>
    <w:link w:val="Titre9"/>
    <w:uiPriority w:val="9"/>
    <w:semiHidden/>
    <w:rsid w:val="000357E4"/>
    <w:rPr>
      <w:rFonts w:asciiTheme="majorHAnsi" w:eastAsiaTheme="majorEastAsia" w:hAnsiTheme="majorHAnsi" w:cstheme="majorBidi"/>
      <w:i/>
      <w:iCs/>
      <w:color w:val="404040" w:themeColor="text1" w:themeTint="BF"/>
      <w:sz w:val="20"/>
      <w:szCs w:val="20"/>
      <w:lang w:eastAsia="fr-BE"/>
    </w:rPr>
  </w:style>
  <w:style w:type="paragraph" w:customStyle="1" w:styleId="Normale">
    <w:name w:val="Normal(e)"/>
    <w:basedOn w:val="Normal"/>
    <w:rsid w:val="00131A9F"/>
    <w:pPr>
      <w:widowControl w:val="0"/>
      <w:autoSpaceDE w:val="0"/>
      <w:autoSpaceDN w:val="0"/>
      <w:adjustRightInd w:val="0"/>
      <w:textAlignment w:val="center"/>
    </w:pPr>
    <w:rPr>
      <w:rFonts w:ascii="Helvetica" w:hAnsi="Helvetica" w:cs="Helvetica"/>
      <w:color w:val="000000"/>
      <w:szCs w:val="24"/>
      <w:lang w:val="fr-FR" w:eastAsia="fr-FR" w:bidi="fr-FR"/>
    </w:rPr>
  </w:style>
  <w:style w:type="character" w:customStyle="1" w:styleId="Normale1">
    <w:name w:val="Normal(e)1"/>
    <w:rsid w:val="00131A9F"/>
    <w:rPr>
      <w:rFonts w:ascii="Helvetica" w:hAnsi="Helvetica" w:cs="Helvetica"/>
      <w:color w:val="000000"/>
      <w:spacing w:val="0"/>
      <w:w w:val="100"/>
      <w:position w:val="0"/>
      <w:sz w:val="24"/>
      <w:szCs w:val="24"/>
      <w:u w:val="none"/>
      <w:vertAlign w:val="baseline"/>
    </w:rPr>
  </w:style>
</w:styles>
</file>

<file path=word/webSettings.xml><?xml version="1.0" encoding="utf-8"?>
<w:webSettings xmlns:r="http://schemas.openxmlformats.org/officeDocument/2006/relationships" xmlns:w="http://schemas.openxmlformats.org/wordprocessingml/2006/main">
  <w:divs>
    <w:div w:id="362755648">
      <w:bodyDiv w:val="1"/>
      <w:marLeft w:val="0"/>
      <w:marRight w:val="0"/>
      <w:marTop w:val="0"/>
      <w:marBottom w:val="0"/>
      <w:divBdr>
        <w:top w:val="none" w:sz="0" w:space="0" w:color="auto"/>
        <w:left w:val="none" w:sz="0" w:space="0" w:color="auto"/>
        <w:bottom w:val="none" w:sz="0" w:space="0" w:color="auto"/>
        <w:right w:val="none" w:sz="0" w:space="0" w:color="auto"/>
      </w:divBdr>
    </w:div>
    <w:div w:id="673386785">
      <w:bodyDiv w:val="1"/>
      <w:marLeft w:val="0"/>
      <w:marRight w:val="0"/>
      <w:marTop w:val="0"/>
      <w:marBottom w:val="0"/>
      <w:divBdr>
        <w:top w:val="none" w:sz="0" w:space="0" w:color="auto"/>
        <w:left w:val="none" w:sz="0" w:space="0" w:color="auto"/>
        <w:bottom w:val="none" w:sz="0" w:space="0" w:color="auto"/>
        <w:right w:val="none" w:sz="0" w:space="0" w:color="auto"/>
      </w:divBdr>
    </w:div>
    <w:div w:id="763038097">
      <w:bodyDiv w:val="1"/>
      <w:marLeft w:val="0"/>
      <w:marRight w:val="0"/>
      <w:marTop w:val="0"/>
      <w:marBottom w:val="0"/>
      <w:divBdr>
        <w:top w:val="none" w:sz="0" w:space="0" w:color="auto"/>
        <w:left w:val="none" w:sz="0" w:space="0" w:color="auto"/>
        <w:bottom w:val="none" w:sz="0" w:space="0" w:color="auto"/>
        <w:right w:val="none" w:sz="0" w:space="0" w:color="auto"/>
      </w:divBdr>
    </w:div>
    <w:div w:id="18957735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conomie.wallonie.be/Dvlp_Economique/Economie_sociale/IDESS/2015/000%20IDESS%20-%20ANNEXE%202%20-%20Tableau%20frais%20de%20fonctionnement.xlsx"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conomie.wallonie.be/deveco.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economie.wallonie.be/deveco.htm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economie.sociale@spw.wallonie.b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economie.wallonie.be/Dvlp_Economique/Economie_sociale/IDESS/2015/000%20IDESS%20-%20ANNEXE%201%20-%20Liste%20du%20personnel%20dans%20la%20structure%20activit&#233;%20IDESS.xlsx"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124427\AppData\Local\Microsoft\Windows\Temporary%20Internet%20Files\Content.Outlook\J00BVJO7\000%20IDESS%20-%20Notice%20explicative%20&#233;laboration%20dossier%20pi&#232;ces%20justificatives.dotx"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0362B-55DF-4464-986C-52BA05648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000 IDESS - Notice explicative élaboration dossier pièces justificatives.dotx</Template>
  <TotalTime>3</TotalTime>
  <Pages>3</Pages>
  <Words>903</Words>
  <Characters>4968</Characters>
  <Application>Microsoft Office Word</Application>
  <DocSecurity>0</DocSecurity>
  <Lines>41</Lines>
  <Paragraphs>11</Paragraphs>
  <ScaleCrop>false</ScaleCrop>
  <HeadingPairs>
    <vt:vector size="2" baseType="variant">
      <vt:variant>
        <vt:lpstr>Titre</vt:lpstr>
      </vt:variant>
      <vt:variant>
        <vt:i4>1</vt:i4>
      </vt:variant>
    </vt:vector>
  </HeadingPairs>
  <TitlesOfParts>
    <vt:vector size="1" baseType="lpstr">
      <vt:lpstr/>
    </vt:vector>
  </TitlesOfParts>
  <Company>Service Public de Wallonie</Company>
  <LinksUpToDate>false</LinksUpToDate>
  <CharactersWithSpaces>5860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124427</dc:creator>
  <cp:lastModifiedBy>124427</cp:lastModifiedBy>
  <cp:revision>1</cp:revision>
  <cp:lastPrinted>2015-10-16T12:31:00Z</cp:lastPrinted>
  <dcterms:created xsi:type="dcterms:W3CDTF">2015-10-30T09:38:00Z</dcterms:created>
  <dcterms:modified xsi:type="dcterms:W3CDTF">2015-10-30T09:41:00Z</dcterms:modified>
</cp:coreProperties>
</file>